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987" w:rsidRPr="00E67180" w:rsidRDefault="00AD6987" w:rsidP="00AD6987">
      <w:pPr>
        <w:jc w:val="center"/>
        <w:rPr>
          <w:rFonts w:ascii="Trebuchet MS" w:eastAsia="MS PGothic" w:hAnsi="Trebuchet MS"/>
          <w:b/>
          <w:bCs/>
          <w:color w:val="592C81"/>
          <w:sz w:val="44"/>
          <w:szCs w:val="44"/>
        </w:rPr>
      </w:pPr>
      <w:r w:rsidRPr="00E67180">
        <w:rPr>
          <w:rFonts w:ascii="Trebuchet MS" w:eastAsia="MS PGothic" w:hAnsi="Trebuchet MS"/>
          <w:b/>
          <w:bCs/>
          <w:color w:val="592C81"/>
          <w:sz w:val="44"/>
          <w:szCs w:val="44"/>
        </w:rPr>
        <w:t>Interface Message Queue Manager</w:t>
      </w:r>
    </w:p>
    <w:p w:rsidR="00AD6987" w:rsidRPr="00E67180" w:rsidRDefault="00AD6987" w:rsidP="00AD6987">
      <w:pPr>
        <w:rPr>
          <w:rFonts w:cs="Calibri"/>
          <w:b/>
          <w:sz w:val="24"/>
          <w:szCs w:val="24"/>
        </w:rPr>
      </w:pPr>
      <w:r w:rsidRPr="00E67180">
        <w:rPr>
          <w:rFonts w:cs="Calibri"/>
          <w:sz w:val="24"/>
          <w:szCs w:val="24"/>
        </w:rPr>
        <w:t xml:space="preserve">Interface messages that cannot be automatically processed by the athenaNet MX engine may be routed into one of several message statuses.  In particular, clients are required to manually resolve conditions that cause an interface message to be routed into either ERROR or CBOERROR (generic error and billing-related error, respectively) status.  It is important to note that messages in ERROR and CBOERROR status have </w:t>
      </w:r>
      <w:r w:rsidRPr="00E67180">
        <w:rPr>
          <w:rFonts w:cs="Calibri"/>
          <w:b/>
          <w:i/>
          <w:sz w:val="24"/>
          <w:szCs w:val="24"/>
        </w:rPr>
        <w:t>not yet been processed</w:t>
      </w:r>
      <w:r w:rsidRPr="00E67180">
        <w:rPr>
          <w:rFonts w:cs="Calibri"/>
          <w:b/>
          <w:sz w:val="24"/>
          <w:szCs w:val="24"/>
        </w:rPr>
        <w:t>.</w:t>
      </w:r>
    </w:p>
    <w:p w:rsidR="00AD6987" w:rsidRPr="00E67180" w:rsidRDefault="00AD6987" w:rsidP="00AD6987">
      <w:pPr>
        <w:rPr>
          <w:rFonts w:cs="Calibri"/>
          <w:b/>
          <w:noProof/>
          <w:sz w:val="24"/>
          <w:szCs w:val="24"/>
        </w:rPr>
      </w:pPr>
    </w:p>
    <w:p w:rsidR="00AD6987" w:rsidRPr="00E67180" w:rsidRDefault="00AD6987" w:rsidP="00AD6987">
      <w:pPr>
        <w:rPr>
          <w:rFonts w:cs="Calibri"/>
          <w:b/>
          <w:noProof/>
          <w:sz w:val="24"/>
          <w:szCs w:val="24"/>
        </w:rPr>
      </w:pPr>
      <w:r w:rsidRPr="00E67180">
        <w:rPr>
          <w:rFonts w:cs="Calibri"/>
          <w:b/>
          <w:noProof/>
          <w:sz w:val="28"/>
          <w:szCs w:val="28"/>
        </w:rPr>
        <w:t>Objective</w:t>
      </w:r>
    </w:p>
    <w:p w:rsidR="00AD6987" w:rsidRPr="00E67180" w:rsidRDefault="00AD6987" w:rsidP="00AD6987">
      <w:pPr>
        <w:rPr>
          <w:rFonts w:cs="Calibri"/>
          <w:b/>
          <w:noProof/>
          <w:sz w:val="24"/>
          <w:szCs w:val="24"/>
        </w:rPr>
      </w:pPr>
    </w:p>
    <w:p w:rsidR="00AD6987" w:rsidRPr="00E67180" w:rsidRDefault="00AD6987" w:rsidP="00AD6987">
      <w:pPr>
        <w:rPr>
          <w:rFonts w:cs="Calibri"/>
          <w:noProof/>
          <w:sz w:val="24"/>
          <w:szCs w:val="24"/>
        </w:rPr>
      </w:pPr>
      <w:r w:rsidRPr="00E67180">
        <w:rPr>
          <w:rFonts w:cs="Calibri"/>
          <w:noProof/>
          <w:sz w:val="24"/>
          <w:szCs w:val="24"/>
        </w:rPr>
        <w:t>After reading this training guide you will be able to complete the followi</w:t>
      </w:r>
      <w:bookmarkStart w:id="0" w:name="_GoBack"/>
      <w:bookmarkEnd w:id="0"/>
      <w:r w:rsidRPr="00E67180">
        <w:rPr>
          <w:rFonts w:cs="Calibri"/>
          <w:noProof/>
          <w:sz w:val="24"/>
          <w:szCs w:val="24"/>
        </w:rPr>
        <w:t>ng:</w:t>
      </w:r>
    </w:p>
    <w:p w:rsidR="00AD6987" w:rsidRPr="00E67180" w:rsidRDefault="00AD6987" w:rsidP="00AD6987">
      <w:pPr>
        <w:rPr>
          <w:rFonts w:cs="Calibri"/>
          <w:noProof/>
          <w:sz w:val="24"/>
          <w:szCs w:val="24"/>
        </w:rPr>
      </w:pPr>
    </w:p>
    <w:p w:rsidR="00AD6987" w:rsidRPr="00E67180" w:rsidRDefault="00AD6987" w:rsidP="00AD6987">
      <w:pPr>
        <w:numPr>
          <w:ilvl w:val="0"/>
          <w:numId w:val="49"/>
        </w:numPr>
        <w:contextualSpacing/>
        <w:rPr>
          <w:rFonts w:ascii="Calibri" w:hAnsi="Calibri" w:cs="Calibri"/>
        </w:rPr>
      </w:pPr>
      <w:r w:rsidRPr="00E67180">
        <w:rPr>
          <w:rFonts w:ascii="Calibri" w:hAnsi="Calibri" w:cs="Calibri"/>
        </w:rPr>
        <w:t>Confirm that all users have the necessary permissions to manage the Interface Message Queue Manager (IMQM).</w:t>
      </w:r>
    </w:p>
    <w:p w:rsidR="00AD6987" w:rsidRPr="00E67180" w:rsidRDefault="00AD6987" w:rsidP="00AD6987">
      <w:pPr>
        <w:numPr>
          <w:ilvl w:val="0"/>
          <w:numId w:val="49"/>
        </w:numPr>
        <w:contextualSpacing/>
        <w:rPr>
          <w:rFonts w:ascii="Calibri" w:hAnsi="Calibri" w:cs="Calibri"/>
        </w:rPr>
      </w:pPr>
      <w:r w:rsidRPr="00E67180">
        <w:rPr>
          <w:rFonts w:ascii="Calibri" w:hAnsi="Calibri" w:cs="Calibri"/>
        </w:rPr>
        <w:t>Locate the Interface Message Queue Manager in athenaNet.</w:t>
      </w:r>
    </w:p>
    <w:p w:rsidR="00AD6987" w:rsidRPr="00E67180" w:rsidRDefault="00AD6987" w:rsidP="00AD6987">
      <w:pPr>
        <w:numPr>
          <w:ilvl w:val="0"/>
          <w:numId w:val="49"/>
        </w:numPr>
        <w:contextualSpacing/>
        <w:rPr>
          <w:rFonts w:ascii="Calibri" w:hAnsi="Calibri" w:cs="Calibri"/>
        </w:rPr>
      </w:pPr>
      <w:r w:rsidRPr="00E67180">
        <w:rPr>
          <w:rFonts w:ascii="Calibri" w:hAnsi="Calibri" w:cs="Calibri"/>
        </w:rPr>
        <w:t>Understand how the “simple search” and “advanced search” filters work.</w:t>
      </w:r>
    </w:p>
    <w:p w:rsidR="00AD6987" w:rsidRPr="00E67180" w:rsidRDefault="00AD6987" w:rsidP="00AD6987">
      <w:pPr>
        <w:numPr>
          <w:ilvl w:val="0"/>
          <w:numId w:val="49"/>
        </w:numPr>
        <w:contextualSpacing/>
        <w:rPr>
          <w:rFonts w:ascii="Calibri" w:hAnsi="Calibri" w:cs="Calibri"/>
        </w:rPr>
      </w:pPr>
      <w:r w:rsidRPr="00E67180">
        <w:rPr>
          <w:rFonts w:ascii="Calibri" w:hAnsi="Calibri" w:cs="Calibri"/>
        </w:rPr>
        <w:t>Understand the most common errors which you might find in the IMQM.</w:t>
      </w:r>
    </w:p>
    <w:p w:rsidR="00AD6987" w:rsidRPr="00E67180" w:rsidRDefault="00AD6987" w:rsidP="00AD6987">
      <w:pPr>
        <w:numPr>
          <w:ilvl w:val="0"/>
          <w:numId w:val="49"/>
        </w:numPr>
        <w:contextualSpacing/>
        <w:rPr>
          <w:rFonts w:ascii="Calibri" w:hAnsi="Calibri" w:cs="Calibri"/>
        </w:rPr>
      </w:pPr>
      <w:r w:rsidRPr="00E67180">
        <w:rPr>
          <w:rFonts w:ascii="Calibri" w:hAnsi="Calibri" w:cs="Calibri"/>
        </w:rPr>
        <w:t>Learn how to correct errors and create interface maps via the error queue.</w:t>
      </w:r>
    </w:p>
    <w:p w:rsidR="00AD6987" w:rsidRPr="00E67180" w:rsidRDefault="00AD6987" w:rsidP="00AD6987">
      <w:pPr>
        <w:numPr>
          <w:ilvl w:val="0"/>
          <w:numId w:val="49"/>
        </w:numPr>
        <w:contextualSpacing/>
        <w:rPr>
          <w:rFonts w:ascii="Calibri" w:hAnsi="Calibri" w:cs="Calibri"/>
        </w:rPr>
      </w:pPr>
      <w:r w:rsidRPr="00E67180">
        <w:rPr>
          <w:rFonts w:ascii="Calibri" w:hAnsi="Calibri" w:cs="Calibri"/>
        </w:rPr>
        <w:t>Learn how to create maps manually and proactively, before messages ERROR in the queue.</w:t>
      </w:r>
    </w:p>
    <w:p w:rsidR="00AD6987" w:rsidRPr="00E67180" w:rsidRDefault="00AD6987" w:rsidP="00AD6987">
      <w:pPr>
        <w:numPr>
          <w:ilvl w:val="0"/>
          <w:numId w:val="49"/>
        </w:numPr>
        <w:contextualSpacing/>
        <w:rPr>
          <w:rFonts w:ascii="Calibri" w:hAnsi="Calibri" w:cs="Calibri"/>
        </w:rPr>
      </w:pPr>
      <w:r w:rsidRPr="00E67180">
        <w:rPr>
          <w:rFonts w:ascii="Calibri" w:hAnsi="Calibri" w:cs="Calibri"/>
        </w:rPr>
        <w:t>Learn how to utilize the batch mapping functionality.</w:t>
      </w:r>
    </w:p>
    <w:p w:rsidR="00AD6987" w:rsidRPr="00E67180" w:rsidRDefault="00AD6987" w:rsidP="00AD6987">
      <w:pPr>
        <w:numPr>
          <w:ilvl w:val="0"/>
          <w:numId w:val="49"/>
        </w:numPr>
        <w:contextualSpacing/>
        <w:rPr>
          <w:rFonts w:ascii="Calibri" w:hAnsi="Calibri" w:cs="Calibri"/>
        </w:rPr>
      </w:pPr>
      <w:r w:rsidRPr="00E67180">
        <w:rPr>
          <w:rFonts w:ascii="Calibri" w:hAnsi="Calibri" w:cs="Calibri"/>
        </w:rPr>
        <w:t>Learn how to read an interface message.</w:t>
      </w:r>
    </w:p>
    <w:p w:rsidR="00AD6987" w:rsidRPr="00E67180" w:rsidRDefault="00AD6987" w:rsidP="00AD6987">
      <w:pPr>
        <w:rPr>
          <w:rFonts w:cs="Calibri"/>
          <w:sz w:val="24"/>
          <w:szCs w:val="24"/>
        </w:rPr>
      </w:pPr>
    </w:p>
    <w:p w:rsidR="00AD6987" w:rsidRPr="00E67180" w:rsidRDefault="00AD6987" w:rsidP="00AD6987">
      <w:pPr>
        <w:rPr>
          <w:rFonts w:cs="Calibri"/>
          <w:sz w:val="24"/>
          <w:szCs w:val="24"/>
        </w:rPr>
      </w:pPr>
    </w:p>
    <w:p w:rsidR="00AD6987" w:rsidRPr="00E67180" w:rsidRDefault="00AD6987" w:rsidP="00AD6987">
      <w:pPr>
        <w:rPr>
          <w:rFonts w:ascii="Arial" w:hAnsi="Arial"/>
          <w:noProof/>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-1905</wp:posOffset>
                </wp:positionV>
                <wp:extent cx="6972300" cy="4048125"/>
                <wp:effectExtent l="0" t="0" r="19050"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72300" cy="4048125"/>
                        </a:xfrm>
                        <a:prstGeom prst="rect">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5pt;margin-top:-.15pt;width:549pt;height:3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" filled="f" strokecolor="#77933c" strokeweight="2pt">
                <v:path arrowok="t"/>
              </v:rect>
            </w:pict>
          </mc:Fallback>
        </mc:AlternateContent>
      </w:r>
      <w:r>
        <w:rPr>
          <w:rFonts w:ascii="Arial" w:hAnsi="Arial"/>
          <w:noProof/>
          <w:szCs w:val="24"/>
        </w:rPr>
        <w:drawing>
          <wp:inline distT="0" distB="0" distL="0" distR="0">
            <wp:extent cx="6410325" cy="3733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0325" cy="3733800"/>
                    </a:xfrm>
                    <a:prstGeom prst="rect">
                      <a:avLst/>
                    </a:prstGeom>
                    <a:noFill/>
                    <a:ln>
                      <a:noFill/>
                    </a:ln>
                  </pic:spPr>
                </pic:pic>
              </a:graphicData>
            </a:graphic>
          </wp:inline>
        </w:drawing>
      </w:r>
    </w:p>
    <w:p w:rsidR="00AD6987" w:rsidRPr="00E67180" w:rsidRDefault="00AD6987" w:rsidP="00AD6987">
      <w:pPr>
        <w:rPr>
          <w:rFonts w:hAnsi="MetaBook-Roman"/>
          <w:b/>
          <w:kern w:val="24"/>
          <w:sz w:val="28"/>
          <w:szCs w:val="28"/>
        </w:rPr>
      </w:pPr>
      <w:r w:rsidRPr="00E67180">
        <w:rPr>
          <w:rFonts w:hAnsi="MetaBook-Roman"/>
          <w:b/>
          <w:kern w:val="24"/>
          <w:sz w:val="28"/>
          <w:szCs w:val="28"/>
        </w:rPr>
        <w:t>Permissions</w:t>
      </w:r>
    </w:p>
    <w:p w:rsidR="00AD6987" w:rsidRPr="00E67180" w:rsidRDefault="00AD6987" w:rsidP="00AD6987">
      <w:pPr>
        <w:rPr>
          <w:rFonts w:cs="Calibri"/>
          <w:kern w:val="24"/>
          <w:sz w:val="24"/>
          <w:szCs w:val="24"/>
        </w:rPr>
      </w:pPr>
      <w:r w:rsidRPr="00E67180">
        <w:rPr>
          <w:rFonts w:cs="Calibri"/>
          <w:kern w:val="24"/>
          <w:sz w:val="24"/>
          <w:szCs w:val="24"/>
        </w:rPr>
        <w:t>You first want to make sure that you have the correct user permissions.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AD6987" w:rsidRPr="00E67180" w:rsidTr="005E4579">
        <w:tc>
          <w:tcPr>
            <w:tcW w:w="5508" w:type="dxa"/>
            <w:shd w:val="clear" w:color="auto" w:fill="auto"/>
          </w:tcPr>
          <w:p w:rsidR="00AD6987" w:rsidRPr="00E67180" w:rsidRDefault="00AD6987" w:rsidP="005E4579">
            <w:pPr>
              <w:rPr>
                <w:rFonts w:cs="Calibri"/>
                <w:b/>
                <w:kern w:val="24"/>
                <w:sz w:val="24"/>
                <w:szCs w:val="24"/>
              </w:rPr>
            </w:pPr>
            <w:r w:rsidRPr="00E67180">
              <w:rPr>
                <w:rFonts w:cs="Calibri"/>
                <w:b/>
                <w:kern w:val="24"/>
                <w:sz w:val="24"/>
                <w:szCs w:val="24"/>
              </w:rPr>
              <w:t>Permission</w:t>
            </w:r>
          </w:p>
        </w:tc>
        <w:tc>
          <w:tcPr>
            <w:tcW w:w="5508" w:type="dxa"/>
            <w:shd w:val="clear" w:color="auto" w:fill="auto"/>
          </w:tcPr>
          <w:p w:rsidR="00AD6987" w:rsidRPr="00E67180" w:rsidRDefault="00AD6987" w:rsidP="005E4579">
            <w:pPr>
              <w:rPr>
                <w:rFonts w:cs="Calibri"/>
                <w:b/>
                <w:kern w:val="24"/>
                <w:sz w:val="24"/>
                <w:szCs w:val="24"/>
              </w:rPr>
            </w:pPr>
            <w:r w:rsidRPr="00E67180">
              <w:rPr>
                <w:rFonts w:cs="Calibri"/>
                <w:b/>
                <w:kern w:val="24"/>
                <w:sz w:val="24"/>
                <w:szCs w:val="24"/>
              </w:rPr>
              <w:t>Use Case</w:t>
            </w:r>
          </w:p>
        </w:tc>
      </w:tr>
      <w:tr w:rsidR="00AD6987" w:rsidRPr="00E67180" w:rsidTr="005E4579">
        <w:tc>
          <w:tcPr>
            <w:tcW w:w="5508" w:type="dxa"/>
            <w:shd w:val="clear" w:color="auto" w:fill="auto"/>
          </w:tcPr>
          <w:p w:rsidR="00AD6987" w:rsidRPr="00E67180" w:rsidRDefault="00AD6987" w:rsidP="005E4579">
            <w:pPr>
              <w:rPr>
                <w:rFonts w:cs="Calibri"/>
                <w:kern w:val="24"/>
                <w:sz w:val="24"/>
                <w:szCs w:val="24"/>
              </w:rPr>
            </w:pPr>
            <w:r w:rsidRPr="00E67180">
              <w:rPr>
                <w:rFonts w:cs="Calibri"/>
                <w:kern w:val="24"/>
                <w:sz w:val="24"/>
                <w:szCs w:val="24"/>
              </w:rPr>
              <w:t>Interface Admin: View Message Queue</w:t>
            </w:r>
          </w:p>
        </w:tc>
        <w:tc>
          <w:tcPr>
            <w:tcW w:w="5508" w:type="dxa"/>
            <w:shd w:val="clear" w:color="auto" w:fill="auto"/>
          </w:tcPr>
          <w:p w:rsidR="00AD6987" w:rsidRPr="00E67180" w:rsidRDefault="00AD6987" w:rsidP="005E4579">
            <w:pPr>
              <w:rPr>
                <w:rFonts w:cs="Calibri"/>
                <w:kern w:val="24"/>
                <w:sz w:val="24"/>
                <w:szCs w:val="24"/>
              </w:rPr>
            </w:pPr>
            <w:r w:rsidRPr="00E67180">
              <w:rPr>
                <w:rFonts w:cs="Calibri"/>
                <w:kern w:val="24"/>
                <w:sz w:val="24"/>
                <w:szCs w:val="24"/>
              </w:rPr>
              <w:t>You want to be able to view the IMQM.</w:t>
            </w:r>
          </w:p>
        </w:tc>
      </w:tr>
      <w:tr w:rsidR="00AD6987" w:rsidRPr="00E67180" w:rsidTr="005E4579">
        <w:tc>
          <w:tcPr>
            <w:tcW w:w="5508" w:type="dxa"/>
            <w:shd w:val="clear" w:color="auto" w:fill="auto"/>
          </w:tcPr>
          <w:p w:rsidR="00AD6987" w:rsidRPr="00E67180" w:rsidRDefault="00AD6987" w:rsidP="005E4579">
            <w:pPr>
              <w:rPr>
                <w:rFonts w:cs="Calibri"/>
                <w:kern w:val="24"/>
                <w:sz w:val="24"/>
                <w:szCs w:val="24"/>
              </w:rPr>
            </w:pPr>
            <w:r w:rsidRPr="00E67180">
              <w:rPr>
                <w:rFonts w:cs="Calibri"/>
                <w:kern w:val="24"/>
                <w:sz w:val="24"/>
                <w:szCs w:val="24"/>
              </w:rPr>
              <w:t>Interface Admin: Map Insurance Messages</w:t>
            </w:r>
          </w:p>
        </w:tc>
        <w:tc>
          <w:tcPr>
            <w:tcW w:w="5508" w:type="dxa"/>
            <w:shd w:val="clear" w:color="auto" w:fill="auto"/>
          </w:tcPr>
          <w:p w:rsidR="00AD6987" w:rsidRPr="00E67180" w:rsidRDefault="00AD6987" w:rsidP="005E4579">
            <w:pPr>
              <w:rPr>
                <w:rFonts w:cs="Calibri"/>
                <w:kern w:val="24"/>
                <w:sz w:val="24"/>
                <w:szCs w:val="24"/>
              </w:rPr>
            </w:pPr>
            <w:r w:rsidRPr="00E67180">
              <w:rPr>
                <w:rFonts w:cs="Calibri"/>
                <w:kern w:val="24"/>
                <w:sz w:val="24"/>
                <w:szCs w:val="24"/>
              </w:rPr>
              <w:t xml:space="preserve">You need to map insurance messages. </w:t>
            </w:r>
          </w:p>
        </w:tc>
      </w:tr>
      <w:tr w:rsidR="00AD6987" w:rsidRPr="00E67180" w:rsidTr="005E4579">
        <w:tc>
          <w:tcPr>
            <w:tcW w:w="5508" w:type="dxa"/>
            <w:shd w:val="clear" w:color="auto" w:fill="auto"/>
          </w:tcPr>
          <w:p w:rsidR="00AD6987" w:rsidRPr="00E67180" w:rsidRDefault="00AD6987" w:rsidP="005E4579">
            <w:pPr>
              <w:rPr>
                <w:rFonts w:cs="Calibri"/>
                <w:kern w:val="24"/>
                <w:sz w:val="24"/>
                <w:szCs w:val="24"/>
              </w:rPr>
            </w:pPr>
            <w:r w:rsidRPr="00E67180">
              <w:rPr>
                <w:rFonts w:cs="Calibri"/>
                <w:kern w:val="24"/>
                <w:sz w:val="24"/>
                <w:szCs w:val="24"/>
              </w:rPr>
              <w:lastRenderedPageBreak/>
              <w:t xml:space="preserve">Interface Admin: Map Messages (except Insurances)  </w:t>
            </w:r>
          </w:p>
        </w:tc>
        <w:tc>
          <w:tcPr>
            <w:tcW w:w="5508" w:type="dxa"/>
            <w:shd w:val="clear" w:color="auto" w:fill="auto"/>
          </w:tcPr>
          <w:p w:rsidR="00AD6987" w:rsidRPr="00E67180" w:rsidRDefault="00AD6987" w:rsidP="005E4579">
            <w:pPr>
              <w:rPr>
                <w:rFonts w:cs="Calibri"/>
                <w:kern w:val="24"/>
                <w:sz w:val="24"/>
                <w:szCs w:val="24"/>
              </w:rPr>
            </w:pPr>
            <w:r w:rsidRPr="00E67180">
              <w:rPr>
                <w:rFonts w:cs="Calibri"/>
                <w:kern w:val="24"/>
                <w:sz w:val="24"/>
                <w:szCs w:val="24"/>
              </w:rPr>
              <w:t xml:space="preserve">You need to map all messages </w:t>
            </w:r>
            <w:r w:rsidRPr="00E67180">
              <w:rPr>
                <w:rFonts w:cs="Calibri"/>
                <w:i/>
                <w:kern w:val="24"/>
                <w:sz w:val="24"/>
                <w:szCs w:val="24"/>
              </w:rPr>
              <w:t>excluding</w:t>
            </w:r>
            <w:r w:rsidRPr="00E67180">
              <w:rPr>
                <w:rFonts w:cs="Calibri"/>
                <w:kern w:val="24"/>
                <w:sz w:val="24"/>
                <w:szCs w:val="24"/>
              </w:rPr>
              <w:t xml:space="preserve"> insurance messages (e.g. provider and department mappings).</w:t>
            </w:r>
          </w:p>
        </w:tc>
      </w:tr>
      <w:tr w:rsidR="00AD6987" w:rsidRPr="00E67180" w:rsidTr="005E4579">
        <w:tc>
          <w:tcPr>
            <w:tcW w:w="5508" w:type="dxa"/>
            <w:shd w:val="clear" w:color="auto" w:fill="auto"/>
          </w:tcPr>
          <w:p w:rsidR="00AD6987" w:rsidRPr="00E67180" w:rsidRDefault="00AD6987" w:rsidP="005E4579">
            <w:pPr>
              <w:rPr>
                <w:rFonts w:cs="Calibri"/>
                <w:kern w:val="24"/>
                <w:sz w:val="24"/>
                <w:szCs w:val="24"/>
              </w:rPr>
            </w:pPr>
            <w:r w:rsidRPr="00E67180">
              <w:rPr>
                <w:rFonts w:cs="Calibri"/>
                <w:kern w:val="24"/>
                <w:sz w:val="24"/>
                <w:szCs w:val="24"/>
              </w:rPr>
              <w:t>Interface Admin: File Upload Interface</w:t>
            </w:r>
          </w:p>
        </w:tc>
        <w:tc>
          <w:tcPr>
            <w:tcW w:w="5508" w:type="dxa"/>
            <w:shd w:val="clear" w:color="auto" w:fill="auto"/>
          </w:tcPr>
          <w:p w:rsidR="00AD6987" w:rsidRPr="00E67180" w:rsidRDefault="00AD6987" w:rsidP="005E4579">
            <w:pPr>
              <w:rPr>
                <w:rFonts w:cs="Calibri"/>
                <w:kern w:val="24"/>
                <w:sz w:val="24"/>
                <w:szCs w:val="24"/>
              </w:rPr>
            </w:pPr>
            <w:r w:rsidRPr="00E67180">
              <w:rPr>
                <w:rFonts w:cs="Calibri"/>
                <w:kern w:val="24"/>
                <w:sz w:val="24"/>
                <w:szCs w:val="24"/>
              </w:rPr>
              <w:t>You want to be able to upload files via the interface.</w:t>
            </w:r>
          </w:p>
        </w:tc>
      </w:tr>
    </w:tbl>
    <w:p w:rsidR="00AD6987" w:rsidRPr="00E67180" w:rsidRDefault="00AD6987" w:rsidP="00AD6987">
      <w:pPr>
        <w:rPr>
          <w:rFonts w:cs="Calibri"/>
          <w:kern w:val="24"/>
          <w:sz w:val="24"/>
          <w:szCs w:val="24"/>
        </w:rPr>
      </w:pPr>
    </w:p>
    <w:p w:rsidR="00AD6987" w:rsidRPr="00E67180" w:rsidRDefault="00AD6987" w:rsidP="00AD6987">
      <w:pPr>
        <w:rPr>
          <w:rFonts w:cs="Calibri"/>
          <w:b/>
          <w:kern w:val="24"/>
          <w:sz w:val="24"/>
          <w:szCs w:val="24"/>
        </w:rPr>
      </w:pPr>
      <w:r w:rsidRPr="00E67180">
        <w:rPr>
          <w:rFonts w:cs="Calibri"/>
          <w:b/>
          <w:kern w:val="24"/>
          <w:sz w:val="24"/>
          <w:szCs w:val="24"/>
        </w:rPr>
        <w:t>If you do not have the correct permissions, please call the Client Service Center.</w:t>
      </w:r>
    </w:p>
    <w:p w:rsidR="00AD6987" w:rsidRPr="00E67180" w:rsidRDefault="00AD6987" w:rsidP="00AD6987">
      <w:pPr>
        <w:rPr>
          <w:rFonts w:cs="Calibri"/>
          <w:i/>
          <w:kern w:val="24"/>
          <w:sz w:val="24"/>
          <w:szCs w:val="24"/>
        </w:rPr>
      </w:pPr>
    </w:p>
    <w:p w:rsidR="00AD6987" w:rsidRPr="00E67180" w:rsidRDefault="00AD6987" w:rsidP="00AD6987">
      <w:pPr>
        <w:rPr>
          <w:rFonts w:cs="Calibri"/>
          <w:b/>
          <w:kern w:val="24"/>
          <w:sz w:val="28"/>
          <w:szCs w:val="28"/>
        </w:rPr>
      </w:pPr>
      <w:r w:rsidRPr="00E67180">
        <w:rPr>
          <w:rFonts w:cs="Calibri"/>
          <w:b/>
          <w:kern w:val="24"/>
          <w:sz w:val="28"/>
          <w:szCs w:val="28"/>
        </w:rPr>
        <w:t>How do I find the Interface Message Queue Manager?</w:t>
      </w:r>
    </w:p>
    <w:p w:rsidR="00AD6987" w:rsidRPr="00E67180" w:rsidRDefault="00AD6987" w:rsidP="00AD6987">
      <w:pPr>
        <w:rPr>
          <w:rFonts w:cs="Calibri"/>
          <w:kern w:val="24"/>
          <w:sz w:val="28"/>
          <w:szCs w:val="28"/>
        </w:rPr>
      </w:pPr>
      <w:r w:rsidRPr="00E67180">
        <w:rPr>
          <w:rFonts w:cs="Calibri"/>
          <w:kern w:val="24"/>
          <w:sz w:val="28"/>
          <w:szCs w:val="28"/>
        </w:rPr>
        <w:t>There are two ways to get to the IMQM…</w:t>
      </w:r>
    </w:p>
    <w:p w:rsidR="00AD6987" w:rsidRPr="00E67180" w:rsidRDefault="00AD6987" w:rsidP="00AD6987">
      <w:pPr>
        <w:numPr>
          <w:ilvl w:val="0"/>
          <w:numId w:val="46"/>
        </w:numPr>
        <w:contextualSpacing/>
        <w:rPr>
          <w:rFonts w:ascii="Calibri" w:hAnsi="Calibri" w:cs="Calibri"/>
          <w:b/>
        </w:rPr>
      </w:pPr>
      <w:r w:rsidRPr="00E67180">
        <w:rPr>
          <w:rFonts w:ascii="Calibri" w:hAnsi="Calibri" w:cs="Calibri"/>
          <w:b/>
        </w:rPr>
        <w:t>Home</w:t>
      </w:r>
      <w:r w:rsidRPr="00E67180">
        <w:rPr>
          <w:rFonts w:ascii="Calibri" w:hAnsi="Calibri" w:cs="Calibri"/>
          <w:b/>
        </w:rPr>
        <w:sym w:font="Wingdings" w:char="F0E0"/>
      </w:r>
      <w:r w:rsidRPr="00E67180">
        <w:rPr>
          <w:rFonts w:ascii="Calibri" w:hAnsi="Calibri" w:cs="Calibri"/>
          <w:b/>
        </w:rPr>
        <w:t xml:space="preserve">Workflow Dashboard (scroll to the bottom of the page).  </w:t>
      </w:r>
    </w:p>
    <w:p w:rsidR="00AD6987" w:rsidRPr="00E67180" w:rsidRDefault="00AD6987" w:rsidP="00AD6987">
      <w:pPr>
        <w:ind w:left="360"/>
        <w:jc w:val="center"/>
        <w:rPr>
          <w:rFonts w:ascii="Calibri" w:hAnsi="Calibri" w:cs="Calibri"/>
          <w:b/>
        </w:rPr>
      </w:pPr>
      <w:r>
        <w:rPr>
          <w:noProof/>
        </w:rPr>
        <w:drawing>
          <wp:inline distT="0" distB="0" distL="0" distR="0">
            <wp:extent cx="2476500" cy="1343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343025"/>
                    </a:xfrm>
                    <a:prstGeom prst="rect">
                      <a:avLst/>
                    </a:prstGeom>
                    <a:noFill/>
                    <a:ln>
                      <a:noFill/>
                    </a:ln>
                  </pic:spPr>
                </pic:pic>
              </a:graphicData>
            </a:graphic>
          </wp:inline>
        </w:drawing>
      </w:r>
    </w:p>
    <w:p w:rsidR="00AD6987" w:rsidRPr="00E67180" w:rsidRDefault="00AD6987" w:rsidP="00AD6987">
      <w:pPr>
        <w:pStyle w:val="NormalWeb"/>
        <w:spacing w:before="0" w:beforeAutospacing="0" w:after="0" w:afterAutospacing="0"/>
        <w:jc w:val="center"/>
        <w:rPr>
          <w:i/>
        </w:rPr>
      </w:pPr>
      <w:r w:rsidRPr="00E67180">
        <w:rPr>
          <w:i/>
        </w:rPr>
        <w:t>Click the error hyper link and it will drill you right into the error queue.</w:t>
      </w:r>
    </w:p>
    <w:p w:rsidR="00AD6987" w:rsidRPr="00E67180" w:rsidRDefault="00AD6987" w:rsidP="00AD6987">
      <w:pPr>
        <w:pStyle w:val="NormalWeb"/>
        <w:spacing w:before="0" w:beforeAutospacing="0" w:after="0" w:afterAutospacing="0"/>
        <w:jc w:val="center"/>
      </w:pPr>
    </w:p>
    <w:p w:rsidR="00AD6987" w:rsidRPr="00E67180" w:rsidRDefault="00AD6987" w:rsidP="00AD6987">
      <w:pPr>
        <w:pStyle w:val="NormalWeb"/>
        <w:spacing w:before="0" w:beforeAutospacing="0" w:after="0" w:afterAutospacing="0"/>
        <w:jc w:val="center"/>
        <w:rPr>
          <w:rFonts w:ascii="Calibri" w:hAnsi="Calibri" w:cs="Calibri"/>
          <w:b/>
        </w:rPr>
      </w:pPr>
      <w:r w:rsidRPr="00E67180">
        <w:rPr>
          <w:rFonts w:ascii="Calibri" w:hAnsi="Calibri" w:cs="Calibri"/>
          <w:b/>
        </w:rPr>
        <w:t>Or</w:t>
      </w:r>
    </w:p>
    <w:p w:rsidR="00AD6987" w:rsidRPr="00E67180" w:rsidRDefault="00AD6987" w:rsidP="00AD6987">
      <w:pPr>
        <w:pStyle w:val="NormalWeb"/>
        <w:spacing w:before="0" w:beforeAutospacing="0" w:after="0" w:afterAutospacing="0"/>
      </w:pPr>
    </w:p>
    <w:p w:rsidR="00AD6987" w:rsidRPr="00E67180" w:rsidRDefault="00AD6987" w:rsidP="00AD6987">
      <w:pPr>
        <w:pStyle w:val="NormalWeb"/>
        <w:spacing w:before="0" w:beforeAutospacing="0" w:after="0" w:afterAutospacing="0"/>
        <w:rPr>
          <w:b/>
          <w:sz w:val="44"/>
          <w:szCs w:val="44"/>
        </w:rPr>
      </w:pPr>
      <w:r w:rsidRPr="00E67180">
        <w:t>2</w:t>
      </w:r>
      <w:r w:rsidRPr="00E67180">
        <w:rPr>
          <w:rFonts w:ascii="Calibri" w:hAnsi="Calibri" w:cs="Calibri"/>
        </w:rPr>
        <w:t>.</w:t>
      </w:r>
      <w:r w:rsidRPr="00E67180">
        <w:rPr>
          <w:rFonts w:ascii="Calibri" w:eastAsia="MS PGothic" w:hAnsi="Calibri" w:cs="Calibri"/>
          <w:bCs/>
          <w:kern w:val="24"/>
        </w:rPr>
        <w:t xml:space="preserve">   </w:t>
      </w:r>
      <w:r w:rsidRPr="00E67180">
        <w:rPr>
          <w:rFonts w:ascii="Calibri" w:eastAsia="MS PGothic" w:hAnsi="Calibri" w:cs="Calibri"/>
          <w:b/>
          <w:bCs/>
          <w:kern w:val="24"/>
        </w:rPr>
        <w:t>Admin</w:t>
      </w:r>
      <w:r w:rsidRPr="00E67180">
        <w:rPr>
          <w:rFonts w:ascii="Calibri" w:eastAsia="MS PGothic" w:hAnsi="Calibri" w:cs="Calibri"/>
          <w:b/>
          <w:bCs/>
          <w:kern w:val="24"/>
        </w:rPr>
        <w:sym w:font="Wingdings" w:char="F0E0"/>
      </w:r>
      <w:r w:rsidRPr="00E67180">
        <w:rPr>
          <w:rFonts w:ascii="Calibri" w:eastAsia="MS PGothic" w:hAnsi="Calibri" w:cs="Calibri"/>
          <w:b/>
          <w:bCs/>
          <w:kern w:val="24"/>
        </w:rPr>
        <w:t>Practice Manager Admin</w:t>
      </w:r>
      <w:r w:rsidRPr="00E67180">
        <w:rPr>
          <w:rFonts w:ascii="Calibri" w:eastAsia="MS PGothic" w:hAnsi="Calibri" w:cs="Calibri"/>
          <w:b/>
          <w:bCs/>
          <w:kern w:val="24"/>
        </w:rPr>
        <w:sym w:font="Wingdings" w:char="F0E0"/>
      </w:r>
      <w:r w:rsidRPr="00E67180">
        <w:rPr>
          <w:rFonts w:ascii="Calibri" w:eastAsia="MS PGothic" w:hAnsi="Calibri" w:cs="Calibri"/>
          <w:b/>
          <w:bCs/>
          <w:kern w:val="24"/>
        </w:rPr>
        <w:t>Interface Message Queue Manager</w:t>
      </w:r>
      <w:r w:rsidRPr="00E67180">
        <w:rPr>
          <w:b/>
          <w:sz w:val="44"/>
          <w:szCs w:val="44"/>
        </w:rPr>
        <w:t xml:space="preserve"> </w:t>
      </w:r>
    </w:p>
    <w:p w:rsidR="00AD6987" w:rsidRPr="00E67180" w:rsidRDefault="00AD6987" w:rsidP="00AD6987">
      <w:pPr>
        <w:pStyle w:val="NormalWeb"/>
        <w:spacing w:before="0" w:beforeAutospacing="0" w:after="0" w:afterAutospacing="0"/>
        <w:rPr>
          <w:b/>
          <w:sz w:val="44"/>
          <w:szCs w:val="44"/>
        </w:rPr>
      </w:pPr>
    </w:p>
    <w:p w:rsidR="00AD6987" w:rsidRPr="00E67180" w:rsidRDefault="00AD6987" w:rsidP="00AD6987">
      <w:pPr>
        <w:pStyle w:val="NormalWeb"/>
        <w:spacing w:before="0" w:beforeAutospacing="0" w:after="0" w:afterAutospacing="0"/>
        <w:jc w:val="center"/>
        <w:rPr>
          <w:noProof/>
          <w:sz w:val="44"/>
          <w:szCs w:val="44"/>
        </w:rPr>
      </w:pPr>
      <w:r>
        <w:rPr>
          <w:noProof/>
        </w:rPr>
        <w:drawing>
          <wp:inline distT="0" distB="0" distL="0" distR="0">
            <wp:extent cx="3600450" cy="2828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828925"/>
                    </a:xfrm>
                    <a:prstGeom prst="rect">
                      <a:avLst/>
                    </a:prstGeom>
                    <a:noFill/>
                    <a:ln>
                      <a:noFill/>
                    </a:ln>
                  </pic:spPr>
                </pic:pic>
              </a:graphicData>
            </a:graphic>
          </wp:inline>
        </w:drawing>
      </w:r>
    </w:p>
    <w:p w:rsidR="00AD6987" w:rsidRPr="00E67180" w:rsidRDefault="00AD6987" w:rsidP="00AD6987">
      <w:pPr>
        <w:pStyle w:val="NormalWeb"/>
        <w:spacing w:before="0" w:beforeAutospacing="0" w:after="0" w:afterAutospacing="0"/>
        <w:rPr>
          <w:rFonts w:ascii="Calibri" w:hAnsi="Calibri" w:cs="Calibri"/>
          <w:b/>
          <w:noProof/>
          <w:sz w:val="28"/>
          <w:szCs w:val="28"/>
        </w:rPr>
      </w:pPr>
    </w:p>
    <w:p w:rsidR="00AD6987" w:rsidRPr="00E67180" w:rsidRDefault="00AD6987" w:rsidP="00AD6987">
      <w:pPr>
        <w:pStyle w:val="NormalWeb"/>
        <w:spacing w:before="0" w:beforeAutospacing="0" w:after="0" w:afterAutospacing="0"/>
        <w:rPr>
          <w:rFonts w:ascii="Calibri" w:hAnsi="Calibri" w:cs="Calibri"/>
          <w:b/>
          <w:noProof/>
          <w:sz w:val="28"/>
          <w:szCs w:val="28"/>
        </w:rPr>
      </w:pPr>
      <w:r w:rsidRPr="00E67180">
        <w:rPr>
          <w:rFonts w:ascii="Calibri" w:hAnsi="Calibri" w:cs="Calibri"/>
          <w:b/>
          <w:noProof/>
          <w:sz w:val="28"/>
          <w:szCs w:val="28"/>
        </w:rPr>
        <w:t>What do these filters mean?</w:t>
      </w:r>
    </w:p>
    <w:p w:rsidR="00AD6987" w:rsidRPr="00E67180" w:rsidRDefault="00AD6987" w:rsidP="00AD6987">
      <w:pPr>
        <w:pStyle w:val="NormalWeb"/>
        <w:spacing w:before="0" w:beforeAutospacing="0" w:after="0" w:afterAutospacing="0"/>
        <w:rPr>
          <w:rFonts w:ascii="Calibri" w:hAnsi="Calibri" w:cs="Calibri"/>
          <w:b/>
          <w:noProof/>
          <w:sz w:val="28"/>
          <w:szCs w:val="28"/>
        </w:rPr>
      </w:pPr>
    </w:p>
    <w:p w:rsidR="00AD6987" w:rsidRPr="00E67180" w:rsidRDefault="00AD6987" w:rsidP="00AD6987">
      <w:pPr>
        <w:pStyle w:val="NormalWeb"/>
        <w:spacing w:before="0" w:beforeAutospacing="0" w:after="0" w:afterAutospacing="0"/>
        <w:rPr>
          <w:rFonts w:ascii="Calibri" w:hAnsi="Calibri" w:cs="Calibri"/>
          <w:b/>
          <w:noProof/>
          <w:sz w:val="28"/>
          <w:szCs w:val="28"/>
        </w:rPr>
      </w:pPr>
      <w:r w:rsidRPr="00E67180">
        <w:rPr>
          <w:rFonts w:ascii="Calibri" w:hAnsi="Calibri" w:cs="Calibri"/>
          <w:b/>
          <w:noProof/>
          <w:sz w:val="28"/>
          <w:szCs w:val="28"/>
        </w:rPr>
        <w:t>Basic Search</w:t>
      </w:r>
    </w:p>
    <w:p w:rsidR="00AD6987" w:rsidRPr="00E67180" w:rsidRDefault="00AD6987" w:rsidP="00AD6987">
      <w:pPr>
        <w:pStyle w:val="NormalWeb"/>
        <w:spacing w:before="0" w:beforeAutospacing="0" w:after="0" w:afterAutospacing="0"/>
        <w:rPr>
          <w:rFonts w:ascii="Calibri" w:hAnsi="Calibri" w:cs="Calibri"/>
          <w:b/>
          <w:noProof/>
          <w:sz w:val="28"/>
          <w:szCs w:val="28"/>
        </w:rPr>
      </w:pPr>
    </w:p>
    <w:p w:rsidR="00AD6987" w:rsidRPr="00E67180" w:rsidRDefault="00AD6987" w:rsidP="00AD6987">
      <w:pPr>
        <w:pStyle w:val="NormalWeb"/>
        <w:spacing w:before="0" w:beforeAutospacing="0" w:after="0" w:afterAutospacing="0"/>
        <w:rPr>
          <w:rFonts w:ascii="Calibri" w:hAnsi="Calibri" w:cs="Calibri"/>
          <w:b/>
          <w:noProof/>
          <w:sz w:val="28"/>
          <w:szCs w:val="28"/>
        </w:rPr>
      </w:pPr>
      <w:r>
        <w:rPr>
          <w:noProof/>
        </w:rPr>
        <w:lastRenderedPageBreak/>
        <w:drawing>
          <wp:inline distT="0" distB="0" distL="0" distR="0">
            <wp:extent cx="6848475" cy="3133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8475" cy="3133725"/>
                    </a:xfrm>
                    <a:prstGeom prst="rect">
                      <a:avLst/>
                    </a:prstGeom>
                    <a:noFill/>
                    <a:ln>
                      <a:noFill/>
                    </a:ln>
                  </pic:spPr>
                </pic:pic>
              </a:graphicData>
            </a:graphic>
          </wp:inline>
        </w:drawing>
      </w:r>
    </w:p>
    <w:p w:rsidR="00AD6987" w:rsidRPr="00E67180" w:rsidRDefault="00AD6987" w:rsidP="00AD6987">
      <w:pPr>
        <w:rPr>
          <w:b/>
          <w:sz w:val="28"/>
          <w:szCs w:val="28"/>
        </w:rPr>
      </w:pPr>
    </w:p>
    <w:p w:rsidR="00AD6987" w:rsidRPr="00E67180" w:rsidRDefault="00AD6987" w:rsidP="00AD6987">
      <w:pPr>
        <w:rPr>
          <w:b/>
          <w:sz w:val="28"/>
          <w:szCs w:val="28"/>
        </w:rPr>
      </w:pPr>
      <w:r w:rsidRPr="00E67180">
        <w:rPr>
          <w:b/>
          <w:sz w:val="28"/>
          <w:szCs w:val="28"/>
        </w:rPr>
        <w:t>Advanced Search</w:t>
      </w:r>
    </w:p>
    <w:p w:rsidR="00AD6987" w:rsidRPr="00E67180" w:rsidRDefault="00AD6987" w:rsidP="00AD6987">
      <w:pPr>
        <w:rPr>
          <w:b/>
          <w:sz w:val="28"/>
          <w:szCs w:val="28"/>
        </w:rPr>
      </w:pPr>
      <w:r>
        <w:rPr>
          <w:noProof/>
        </w:rPr>
        <w:drawing>
          <wp:inline distT="0" distB="0" distL="0" distR="0">
            <wp:extent cx="6791325" cy="3924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1325" cy="3924300"/>
                    </a:xfrm>
                    <a:prstGeom prst="rect">
                      <a:avLst/>
                    </a:prstGeom>
                    <a:noFill/>
                    <a:ln>
                      <a:noFill/>
                    </a:ln>
                  </pic:spPr>
                </pic:pic>
              </a:graphicData>
            </a:graphic>
          </wp:inline>
        </w:drawing>
      </w:r>
    </w:p>
    <w:p w:rsidR="00AD6987" w:rsidRPr="00E67180" w:rsidRDefault="00AD6987" w:rsidP="00AD6987">
      <w:pPr>
        <w:rPr>
          <w:b/>
          <w:sz w:val="28"/>
          <w:szCs w:val="28"/>
        </w:rPr>
      </w:pPr>
    </w:p>
    <w:p w:rsidR="00AD6987" w:rsidRPr="00E67180" w:rsidRDefault="00AD6987" w:rsidP="00AD6987">
      <w:pPr>
        <w:rPr>
          <w:b/>
          <w:sz w:val="28"/>
          <w:szCs w:val="28"/>
        </w:rPr>
      </w:pPr>
      <w:r w:rsidRPr="00E67180">
        <w:rPr>
          <w:b/>
          <w:sz w:val="28"/>
          <w:szCs w:val="28"/>
        </w:rPr>
        <w:t>What are some common errors?</w:t>
      </w:r>
    </w:p>
    <w:p w:rsidR="00AD6987" w:rsidRPr="00E67180" w:rsidRDefault="00AD6987" w:rsidP="00AD6987">
      <w:pPr>
        <w:rPr>
          <w:sz w:val="24"/>
          <w:szCs w:val="24"/>
        </w:rPr>
      </w:pPr>
      <w:r w:rsidRPr="00E67180">
        <w:rPr>
          <w:sz w:val="24"/>
          <w:szCs w:val="24"/>
        </w:rPr>
        <w:t>These message statuses generally indicate one of the following conditions:</w:t>
      </w:r>
    </w:p>
    <w:p w:rsidR="00AD6987" w:rsidRPr="00E67180" w:rsidRDefault="00AD6987" w:rsidP="00AD6987">
      <w:pPr>
        <w:numPr>
          <w:ilvl w:val="0"/>
          <w:numId w:val="50"/>
        </w:numPr>
        <w:contextualSpacing/>
        <w:rPr>
          <w:rFonts w:ascii="Calibri" w:hAnsi="Calibri" w:cs="Calibri"/>
        </w:rPr>
      </w:pPr>
      <w:r w:rsidRPr="00E67180">
        <w:rPr>
          <w:rFonts w:ascii="Calibri" w:hAnsi="Calibri" w:cs="Calibri"/>
        </w:rPr>
        <w:t>invalid/missing patient ID/first name/last name/other demographic information</w:t>
      </w:r>
    </w:p>
    <w:p w:rsidR="00AD6987" w:rsidRPr="00E67180" w:rsidRDefault="00AD6987" w:rsidP="00AD6987">
      <w:pPr>
        <w:numPr>
          <w:ilvl w:val="0"/>
          <w:numId w:val="50"/>
        </w:numPr>
        <w:contextualSpacing/>
        <w:rPr>
          <w:rFonts w:ascii="Calibri" w:hAnsi="Calibri" w:cs="Calibri"/>
        </w:rPr>
      </w:pPr>
      <w:r w:rsidRPr="00E67180">
        <w:rPr>
          <w:rFonts w:ascii="Calibri" w:hAnsi="Calibri" w:cs="Calibri"/>
        </w:rPr>
        <w:t xml:space="preserve">unmapped/missing provider </w:t>
      </w:r>
    </w:p>
    <w:p w:rsidR="00AD6987" w:rsidRPr="00E67180" w:rsidRDefault="00AD6987" w:rsidP="00AD6987">
      <w:pPr>
        <w:numPr>
          <w:ilvl w:val="0"/>
          <w:numId w:val="50"/>
        </w:numPr>
        <w:contextualSpacing/>
        <w:rPr>
          <w:rFonts w:ascii="Calibri" w:hAnsi="Calibri" w:cs="Calibri"/>
        </w:rPr>
      </w:pPr>
      <w:r w:rsidRPr="00E67180">
        <w:rPr>
          <w:rFonts w:ascii="Calibri" w:hAnsi="Calibri" w:cs="Calibri"/>
        </w:rPr>
        <w:t>unmapped/missing department of service</w:t>
      </w:r>
    </w:p>
    <w:p w:rsidR="00AD6987" w:rsidRPr="00E67180" w:rsidRDefault="00AD6987" w:rsidP="00AD6987">
      <w:pPr>
        <w:numPr>
          <w:ilvl w:val="0"/>
          <w:numId w:val="50"/>
        </w:numPr>
        <w:contextualSpacing/>
        <w:rPr>
          <w:rFonts w:ascii="Calibri" w:hAnsi="Calibri" w:cs="Calibri"/>
        </w:rPr>
      </w:pPr>
      <w:r w:rsidRPr="00E67180">
        <w:rPr>
          <w:rFonts w:ascii="Calibri" w:hAnsi="Calibri" w:cs="Calibri"/>
        </w:rPr>
        <w:lastRenderedPageBreak/>
        <w:t>unmapped/missing relation-to-insured</w:t>
      </w:r>
    </w:p>
    <w:p w:rsidR="00AD6987" w:rsidRPr="00E67180" w:rsidRDefault="00AD6987" w:rsidP="00AD6987">
      <w:pPr>
        <w:numPr>
          <w:ilvl w:val="0"/>
          <w:numId w:val="50"/>
        </w:numPr>
        <w:contextualSpacing/>
        <w:rPr>
          <w:rFonts w:ascii="Calibri" w:hAnsi="Calibri" w:cs="Calibri"/>
        </w:rPr>
      </w:pPr>
      <w:r w:rsidRPr="00E67180">
        <w:rPr>
          <w:rFonts w:ascii="Calibri" w:hAnsi="Calibri" w:cs="Calibri"/>
        </w:rPr>
        <w:t>invalid/missing diagnosis codes</w:t>
      </w:r>
    </w:p>
    <w:p w:rsidR="00AD6987" w:rsidRPr="00E67180" w:rsidRDefault="00AD6987" w:rsidP="00AD6987">
      <w:pPr>
        <w:numPr>
          <w:ilvl w:val="0"/>
          <w:numId w:val="50"/>
        </w:numPr>
        <w:contextualSpacing/>
        <w:rPr>
          <w:rFonts w:ascii="Calibri" w:hAnsi="Calibri" w:cs="Calibri"/>
        </w:rPr>
      </w:pPr>
      <w:r w:rsidRPr="00E67180">
        <w:rPr>
          <w:rFonts w:ascii="Calibri" w:hAnsi="Calibri" w:cs="Calibri"/>
        </w:rPr>
        <w:t>invalid/missing procedure codes/modifiers</w:t>
      </w:r>
    </w:p>
    <w:p w:rsidR="00AD6987" w:rsidRPr="00E67180" w:rsidRDefault="00AD6987" w:rsidP="00AD6987">
      <w:pPr>
        <w:numPr>
          <w:ilvl w:val="0"/>
          <w:numId w:val="50"/>
        </w:numPr>
        <w:contextualSpacing/>
        <w:rPr>
          <w:rFonts w:ascii="Calibri" w:hAnsi="Calibri" w:cs="Calibri"/>
        </w:rPr>
      </w:pPr>
      <w:r w:rsidRPr="00E67180">
        <w:rPr>
          <w:rFonts w:ascii="Calibri" w:hAnsi="Calibri" w:cs="Calibri"/>
        </w:rPr>
        <w:t>invalid/missing date of service</w:t>
      </w:r>
    </w:p>
    <w:p w:rsidR="00AD6987" w:rsidRPr="00E67180" w:rsidRDefault="00AD6987" w:rsidP="00AD6987">
      <w:pPr>
        <w:rPr>
          <w:rFonts w:ascii="Calibri" w:hAnsi="Calibri" w:cs="Calibri"/>
        </w:rPr>
      </w:pPr>
    </w:p>
    <w:p w:rsidR="00AD6987" w:rsidRPr="00E67180" w:rsidRDefault="00AD6987" w:rsidP="00AD6987">
      <w:pPr>
        <w:rPr>
          <w:rFonts w:cs="Calibri"/>
          <w:b/>
          <w:sz w:val="24"/>
          <w:szCs w:val="24"/>
        </w:rPr>
      </w:pPr>
      <w:r w:rsidRPr="00E67180">
        <w:rPr>
          <w:rFonts w:cs="Calibri"/>
          <w:b/>
          <w:sz w:val="24"/>
          <w:szCs w:val="24"/>
        </w:rPr>
        <w:t>Below are some examples of common errors messages you might see:</w:t>
      </w:r>
    </w:p>
    <w:p w:rsidR="00AD6987" w:rsidRPr="00E67180" w:rsidRDefault="00AD6987" w:rsidP="00AD6987">
      <w:pPr>
        <w:pStyle w:val="NormalWeb"/>
        <w:spacing w:before="0" w:beforeAutospacing="0" w:after="0" w:afterAutospacing="0"/>
      </w:pPr>
      <w:r w:rsidRPr="00E67180">
        <w:rPr>
          <w:rFonts w:ascii="Calibri" w:hAnsi="MetaBook-Roman"/>
          <w:b/>
          <w:bCs/>
          <w:kern w:val="24"/>
        </w:rPr>
        <w:t>Missing procedure codes:</w:t>
      </w:r>
    </w:p>
    <w:p w:rsidR="00AD6987" w:rsidRPr="00E67180" w:rsidRDefault="00AD6987" w:rsidP="00AD6987">
      <w:pPr>
        <w:pStyle w:val="NormalWeb"/>
        <w:spacing w:before="0" w:beforeAutospacing="0" w:after="0" w:afterAutospacing="0"/>
        <w:rPr>
          <w:rFonts w:ascii="Calibri" w:hAnsi="MetaBook-Roman"/>
          <w:kern w:val="24"/>
        </w:rPr>
      </w:pPr>
      <w:r w:rsidRPr="00E67180">
        <w:rPr>
          <w:rFonts w:ascii="Calibri" w:hAnsi="MetaBook-Roman"/>
          <w:kern w:val="24"/>
        </w:rPr>
        <w:t xml:space="preserve">The user can click the </w:t>
      </w:r>
      <w:r w:rsidRPr="00E67180">
        <w:rPr>
          <w:rFonts w:ascii="Calibri" w:hAnsi="MetaBook-Roman"/>
          <w:kern w:val="24"/>
        </w:rPr>
        <w:t>“</w:t>
      </w:r>
      <w:r w:rsidRPr="00E67180">
        <w:rPr>
          <w:rFonts w:ascii="Calibri" w:hAnsi="MetaBook-Roman"/>
          <w:kern w:val="24"/>
        </w:rPr>
        <w:t>fix link</w:t>
      </w:r>
      <w:r w:rsidRPr="00E67180">
        <w:rPr>
          <w:rFonts w:ascii="Calibri" w:hAnsi="MetaBook-Roman"/>
          <w:kern w:val="24"/>
        </w:rPr>
        <w:t>”</w:t>
      </w:r>
      <w:r w:rsidRPr="00E67180">
        <w:rPr>
          <w:rFonts w:ascii="Calibri" w:hAnsi="MetaBook-Roman"/>
          <w:kern w:val="24"/>
        </w:rPr>
        <w:t xml:space="preserve"> to add the code and then REPROCESS the message</w:t>
      </w:r>
    </w:p>
    <w:p w:rsidR="00AD6987" w:rsidRPr="00E67180" w:rsidRDefault="00AD6987" w:rsidP="00AD6987">
      <w:pPr>
        <w:pStyle w:val="NormalWeb"/>
        <w:spacing w:before="0" w:beforeAutospacing="0" w:after="0" w:afterAutospacing="0"/>
      </w:pPr>
    </w:p>
    <w:p w:rsidR="00AD6987" w:rsidRPr="00E67180" w:rsidRDefault="00AD6987" w:rsidP="00AD6987">
      <w:pPr>
        <w:pStyle w:val="NormalWeb"/>
        <w:spacing w:before="0" w:beforeAutospacing="0" w:after="0" w:afterAutospacing="0"/>
      </w:pPr>
      <w:r>
        <w:rPr>
          <w:noProof/>
        </w:rPr>
        <w:drawing>
          <wp:inline distT="0" distB="0" distL="0" distR="0">
            <wp:extent cx="6905625" cy="476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5625" cy="476250"/>
                    </a:xfrm>
                    <a:prstGeom prst="rect">
                      <a:avLst/>
                    </a:prstGeom>
                    <a:noFill/>
                    <a:ln>
                      <a:noFill/>
                    </a:ln>
                  </pic:spPr>
                </pic:pic>
              </a:graphicData>
            </a:graphic>
          </wp:inline>
        </w:drawing>
      </w:r>
    </w:p>
    <w:p w:rsidR="00AD6987" w:rsidRPr="00E67180" w:rsidRDefault="00AD6987" w:rsidP="00AD6987">
      <w:pPr>
        <w:pStyle w:val="NormalWeb"/>
        <w:spacing w:before="0" w:beforeAutospacing="0" w:after="0" w:afterAutospacing="0"/>
        <w:rPr>
          <w:rFonts w:ascii="Calibri" w:eastAsia="MS PGothic" w:hAnsi="Calibri" w:cs="Calibri"/>
          <w:b/>
          <w:bCs/>
          <w:kern w:val="24"/>
        </w:rPr>
      </w:pPr>
    </w:p>
    <w:p w:rsidR="00AD6987" w:rsidRPr="00E67180" w:rsidRDefault="00AD6987" w:rsidP="00AD6987">
      <w:pPr>
        <w:pStyle w:val="NormalWeb"/>
        <w:spacing w:before="0" w:beforeAutospacing="0" w:after="0" w:afterAutospacing="0"/>
        <w:rPr>
          <w:rFonts w:ascii="Calibri" w:hAnsi="Calibri" w:cs="Calibri"/>
        </w:rPr>
      </w:pPr>
      <w:r w:rsidRPr="00E67180">
        <w:rPr>
          <w:rFonts w:ascii="Calibri" w:eastAsia="MS PGothic" w:hAnsi="Calibri" w:cs="Calibri"/>
          <w:b/>
          <w:bCs/>
          <w:kern w:val="24"/>
        </w:rPr>
        <w:t>Missing Diagnosis codes:</w:t>
      </w:r>
    </w:p>
    <w:p w:rsidR="00AD6987" w:rsidRPr="00E67180" w:rsidRDefault="00AD6987" w:rsidP="00AD6987">
      <w:pPr>
        <w:pStyle w:val="NormalWeb"/>
        <w:spacing w:before="0" w:beforeAutospacing="0" w:after="0" w:afterAutospacing="0"/>
        <w:rPr>
          <w:rFonts w:ascii="Calibri" w:eastAsia="MS PGothic" w:hAnsi="Calibri" w:cs="Calibri"/>
          <w:kern w:val="24"/>
        </w:rPr>
      </w:pPr>
      <w:r w:rsidRPr="00E67180">
        <w:rPr>
          <w:rFonts w:ascii="Calibri" w:eastAsia="MS PGothic" w:hAnsi="Calibri" w:cs="Calibri"/>
          <w:kern w:val="24"/>
        </w:rPr>
        <w:t>The user can click the “fix link” to add the code and then REPROCESS the message</w:t>
      </w:r>
    </w:p>
    <w:p w:rsidR="00AD6987" w:rsidRPr="00E67180" w:rsidRDefault="00AD6987" w:rsidP="00AD6987">
      <w:pPr>
        <w:pStyle w:val="NormalWeb"/>
        <w:spacing w:before="0" w:beforeAutospacing="0" w:after="0" w:afterAutospacing="0"/>
        <w:rPr>
          <w:rFonts w:ascii="Calibri" w:hAnsi="Calibri" w:cs="Calibri"/>
        </w:rPr>
      </w:pPr>
    </w:p>
    <w:p w:rsidR="00AD6987" w:rsidRPr="00E67180" w:rsidRDefault="00AD6987" w:rsidP="00AD6987">
      <w:pPr>
        <w:pStyle w:val="NormalWeb"/>
        <w:spacing w:before="0" w:beforeAutospacing="0" w:after="0" w:afterAutospacing="0"/>
        <w:rPr>
          <w:rFonts w:ascii="Calibri" w:hAnsi="Calibri" w:cs="Calibri"/>
        </w:rPr>
      </w:pPr>
      <w:r>
        <w:rPr>
          <w:noProof/>
        </w:rPr>
        <w:drawing>
          <wp:inline distT="0" distB="0" distL="0" distR="0">
            <wp:extent cx="6896100" cy="523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96100" cy="523875"/>
                    </a:xfrm>
                    <a:prstGeom prst="rect">
                      <a:avLst/>
                    </a:prstGeom>
                    <a:noFill/>
                    <a:ln>
                      <a:noFill/>
                    </a:ln>
                  </pic:spPr>
                </pic:pic>
              </a:graphicData>
            </a:graphic>
          </wp:inline>
        </w:drawing>
      </w:r>
    </w:p>
    <w:p w:rsidR="00AD6987" w:rsidRPr="00E67180" w:rsidRDefault="00AD6987" w:rsidP="00AD6987">
      <w:pPr>
        <w:pStyle w:val="NormalWeb"/>
        <w:spacing w:before="0" w:beforeAutospacing="0" w:after="0" w:afterAutospacing="0"/>
        <w:rPr>
          <w:rFonts w:ascii="Calibri" w:eastAsia="MS PGothic" w:hAnsi="Calibri" w:cs="Calibri"/>
          <w:b/>
          <w:bCs/>
          <w:kern w:val="24"/>
        </w:rPr>
      </w:pPr>
    </w:p>
    <w:p w:rsidR="00AD6987" w:rsidRPr="00E67180" w:rsidRDefault="00AD6987" w:rsidP="00AD6987">
      <w:pPr>
        <w:pStyle w:val="NormalWeb"/>
        <w:spacing w:before="0" w:beforeAutospacing="0" w:after="0" w:afterAutospacing="0"/>
        <w:rPr>
          <w:rFonts w:ascii="Calibri" w:hAnsi="Calibri" w:cs="Calibri"/>
        </w:rPr>
      </w:pPr>
      <w:r w:rsidRPr="00E67180">
        <w:rPr>
          <w:rFonts w:ascii="Calibri" w:eastAsia="MS PGothic" w:hAnsi="Calibri" w:cs="Calibri"/>
          <w:b/>
          <w:bCs/>
          <w:kern w:val="24"/>
        </w:rPr>
        <w:t>Provider must be mapped:</w:t>
      </w:r>
    </w:p>
    <w:p w:rsidR="00AD6987" w:rsidRPr="00E67180" w:rsidRDefault="00AD6987" w:rsidP="00AD6987">
      <w:pPr>
        <w:pStyle w:val="NormalWeb"/>
        <w:spacing w:before="0" w:beforeAutospacing="0" w:after="0" w:afterAutospacing="0"/>
        <w:rPr>
          <w:rFonts w:ascii="Calibri" w:eastAsia="MS PGothic" w:hAnsi="Calibri" w:cs="Calibri"/>
          <w:kern w:val="24"/>
        </w:rPr>
      </w:pPr>
      <w:r w:rsidRPr="00E67180">
        <w:rPr>
          <w:rFonts w:ascii="Calibri" w:eastAsia="MS PGothic" w:hAnsi="Calibri" w:cs="Calibri"/>
          <w:kern w:val="24"/>
        </w:rPr>
        <w:t xml:space="preserve">Often the other system will have different provider IDs, these IDs need to be mapped to the athena IDs.  Click the “fix” link to map the provider.  Then you must reprocess the message after the map has been created.  This is the same for other data elements such as departments. </w:t>
      </w:r>
    </w:p>
    <w:p w:rsidR="00AD6987" w:rsidRPr="00E67180" w:rsidRDefault="00AD6987" w:rsidP="00AD6987">
      <w:pPr>
        <w:pStyle w:val="NormalWeb"/>
        <w:spacing w:before="0" w:beforeAutospacing="0" w:after="0" w:afterAutospacing="0"/>
        <w:rPr>
          <w:rFonts w:ascii="Calibri" w:eastAsia="MS PGothic" w:hAnsi="Calibri" w:cs="Calibri"/>
          <w:kern w:val="24"/>
        </w:rPr>
      </w:pPr>
    </w:p>
    <w:p w:rsidR="00AD6987" w:rsidRPr="00E67180" w:rsidRDefault="00AD6987" w:rsidP="00AD6987">
      <w:pPr>
        <w:pStyle w:val="NormalWeb"/>
        <w:spacing w:before="0" w:beforeAutospacing="0" w:after="0" w:afterAutospacing="0"/>
        <w:rPr>
          <w:rFonts w:ascii="Calibri" w:eastAsia="MS PGothic" w:hAnsi="Calibri" w:cs="Calibri"/>
          <w:kern w:val="24"/>
        </w:rPr>
      </w:pPr>
      <w:r>
        <w:rPr>
          <w:noProof/>
        </w:rPr>
        <w:drawing>
          <wp:inline distT="0" distB="0" distL="0" distR="0">
            <wp:extent cx="4772025" cy="381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025" cy="381000"/>
                    </a:xfrm>
                    <a:prstGeom prst="rect">
                      <a:avLst/>
                    </a:prstGeom>
                    <a:noFill/>
                    <a:ln>
                      <a:noFill/>
                    </a:ln>
                  </pic:spPr>
                </pic:pic>
              </a:graphicData>
            </a:graphic>
          </wp:inline>
        </w:drawing>
      </w:r>
    </w:p>
    <w:p w:rsidR="00AD6987" w:rsidRPr="00E67180" w:rsidRDefault="00AD6987" w:rsidP="00AD6987">
      <w:pPr>
        <w:pStyle w:val="NormalWeb"/>
        <w:spacing w:before="0" w:beforeAutospacing="0" w:after="0" w:afterAutospacing="0"/>
        <w:rPr>
          <w:rFonts w:ascii="Calibri" w:eastAsia="MS PGothic" w:hAnsi="Calibri" w:cs="Calibri"/>
          <w:b/>
          <w:bCs/>
          <w:kern w:val="24"/>
        </w:rPr>
      </w:pPr>
    </w:p>
    <w:p w:rsidR="00AD6987" w:rsidRPr="00E67180" w:rsidRDefault="00AD6987" w:rsidP="00AD6987">
      <w:pPr>
        <w:pStyle w:val="NormalWeb"/>
        <w:spacing w:before="0" w:beforeAutospacing="0" w:after="0" w:afterAutospacing="0"/>
        <w:rPr>
          <w:rFonts w:ascii="Calibri" w:hAnsi="Calibri" w:cs="Calibri"/>
        </w:rPr>
      </w:pPr>
      <w:r w:rsidRPr="00E67180">
        <w:rPr>
          <w:rFonts w:ascii="Calibri" w:eastAsia="MS PGothic" w:hAnsi="Calibri" w:cs="Calibri"/>
          <w:b/>
          <w:bCs/>
          <w:kern w:val="24"/>
        </w:rPr>
        <w:t>Fee Schedule Issues:</w:t>
      </w:r>
    </w:p>
    <w:p w:rsidR="00AD6987" w:rsidRPr="00E67180" w:rsidRDefault="00AD6987" w:rsidP="00AD6987">
      <w:pPr>
        <w:pStyle w:val="NormalWeb"/>
        <w:spacing w:before="0" w:beforeAutospacing="0" w:after="0" w:afterAutospacing="0"/>
        <w:rPr>
          <w:rFonts w:ascii="Calibri" w:eastAsia="MS PGothic" w:hAnsi="Calibri" w:cs="Calibri"/>
          <w:kern w:val="24"/>
        </w:rPr>
      </w:pPr>
      <w:r w:rsidRPr="00E67180">
        <w:rPr>
          <w:rFonts w:ascii="Calibri" w:eastAsia="MS PGothic" w:hAnsi="Calibri" w:cs="Calibri"/>
          <w:kern w:val="24"/>
        </w:rPr>
        <w:t>Often you will get these errors when the CPT codes sent over in a charge message do not match the fee schedule in athena.  The fee schedule will either need to be modified to reflect this or the charge will need to be modified with appropriate CPT codes and resent from the sending system</w:t>
      </w:r>
    </w:p>
    <w:p w:rsidR="00AD6987" w:rsidRPr="00E67180" w:rsidRDefault="00AD6987" w:rsidP="00AD6987">
      <w:pPr>
        <w:pStyle w:val="NormalWeb"/>
        <w:spacing w:before="0" w:beforeAutospacing="0" w:after="0" w:afterAutospacing="0"/>
        <w:rPr>
          <w:noProof/>
        </w:rPr>
      </w:pPr>
    </w:p>
    <w:p w:rsidR="00AD6987" w:rsidRPr="00E67180" w:rsidRDefault="00AD6987" w:rsidP="00AD6987">
      <w:pPr>
        <w:pStyle w:val="NormalWeb"/>
        <w:spacing w:before="0" w:beforeAutospacing="0" w:after="0" w:afterAutospacing="0"/>
        <w:rPr>
          <w:rFonts w:ascii="Calibri" w:hAnsi="Calibri" w:cs="Calibri"/>
        </w:rPr>
      </w:pPr>
      <w:r>
        <w:rPr>
          <w:noProof/>
        </w:rPr>
        <w:drawing>
          <wp:inline distT="0" distB="0" distL="0" distR="0">
            <wp:extent cx="5114925" cy="828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828675"/>
                    </a:xfrm>
                    <a:prstGeom prst="rect">
                      <a:avLst/>
                    </a:prstGeom>
                    <a:noFill/>
                    <a:ln>
                      <a:noFill/>
                    </a:ln>
                  </pic:spPr>
                </pic:pic>
              </a:graphicData>
            </a:graphic>
          </wp:inline>
        </w:drawing>
      </w:r>
    </w:p>
    <w:p w:rsidR="00AD6987" w:rsidRPr="00E67180" w:rsidRDefault="00AD6987" w:rsidP="00AD6987">
      <w:pPr>
        <w:rPr>
          <w:b/>
          <w:sz w:val="28"/>
          <w:szCs w:val="28"/>
        </w:rPr>
      </w:pPr>
    </w:p>
    <w:p w:rsidR="00AD6987" w:rsidRPr="00E67180" w:rsidRDefault="00AD6987" w:rsidP="00AD6987">
      <w:pPr>
        <w:pStyle w:val="NormalWeb"/>
        <w:spacing w:before="0" w:beforeAutospacing="0" w:after="0" w:afterAutospacing="0"/>
        <w:rPr>
          <w:rFonts w:ascii="Calibri" w:eastAsia="MS PGothic" w:hAnsi="Calibri" w:cs="Calibri"/>
          <w:b/>
          <w:bCs/>
          <w:kern w:val="24"/>
        </w:rPr>
      </w:pPr>
    </w:p>
    <w:p w:rsidR="00AD6987" w:rsidRPr="00E67180" w:rsidRDefault="00AD6987" w:rsidP="00AD6987">
      <w:pPr>
        <w:pStyle w:val="NormalWeb"/>
        <w:spacing w:before="0" w:beforeAutospacing="0" w:after="0" w:afterAutospacing="0"/>
        <w:rPr>
          <w:rFonts w:ascii="Calibri" w:eastAsia="MS PGothic" w:hAnsi="Calibri" w:cs="Calibri"/>
          <w:b/>
          <w:bCs/>
          <w:kern w:val="24"/>
        </w:rPr>
      </w:pPr>
    </w:p>
    <w:p w:rsidR="00AD6987" w:rsidRPr="00E67180" w:rsidRDefault="00AD6987" w:rsidP="00AD6987">
      <w:pPr>
        <w:pStyle w:val="NormalWeb"/>
        <w:spacing w:before="0" w:beforeAutospacing="0" w:after="0" w:afterAutospacing="0"/>
        <w:rPr>
          <w:rFonts w:ascii="Calibri" w:hAnsi="Calibri" w:cs="Calibri"/>
        </w:rPr>
      </w:pPr>
      <w:r w:rsidRPr="00E67180">
        <w:rPr>
          <w:rFonts w:ascii="Calibri" w:eastAsia="MS PGothic" w:hAnsi="Calibri" w:cs="Calibri"/>
          <w:b/>
          <w:bCs/>
          <w:kern w:val="24"/>
        </w:rPr>
        <w:t>Appointment ID Issues:</w:t>
      </w:r>
    </w:p>
    <w:p w:rsidR="00AD6987" w:rsidRPr="00E67180" w:rsidRDefault="00AD6987" w:rsidP="00AD6987">
      <w:pPr>
        <w:pStyle w:val="NormalWeb"/>
        <w:spacing w:before="0" w:beforeAutospacing="0" w:after="0" w:afterAutospacing="0"/>
        <w:rPr>
          <w:rFonts w:ascii="Calibri" w:eastAsia="MS PGothic" w:hAnsi="Calibri" w:cs="Calibri"/>
          <w:kern w:val="24"/>
        </w:rPr>
      </w:pPr>
      <w:r w:rsidRPr="00E67180">
        <w:rPr>
          <w:rFonts w:ascii="Calibri" w:eastAsia="MS PGothic" w:hAnsi="Calibri" w:cs="Calibri"/>
          <w:kern w:val="24"/>
        </w:rPr>
        <w:t xml:space="preserve">This message is saying that the appointment ID given in the charge message was cancelled. </w:t>
      </w:r>
    </w:p>
    <w:p w:rsidR="00AD6987" w:rsidRPr="00E67180" w:rsidRDefault="00AD6987" w:rsidP="00AD6987">
      <w:pPr>
        <w:pStyle w:val="NormalWeb"/>
        <w:spacing w:before="0" w:beforeAutospacing="0" w:after="0" w:afterAutospacing="0"/>
        <w:rPr>
          <w:rFonts w:ascii="Calibri" w:hAnsi="Calibri" w:cs="Calibri"/>
        </w:rPr>
      </w:pPr>
    </w:p>
    <w:p w:rsidR="00AD6987" w:rsidRPr="00E67180" w:rsidRDefault="00AD6987" w:rsidP="00AD6987">
      <w:pPr>
        <w:pStyle w:val="NormalWeb"/>
        <w:spacing w:before="0" w:beforeAutospacing="0" w:after="0" w:afterAutospacing="0"/>
        <w:rPr>
          <w:rFonts w:ascii="Calibri" w:hAnsi="Calibri" w:cs="Calibri"/>
        </w:rPr>
      </w:pPr>
      <w:r>
        <w:rPr>
          <w:noProof/>
        </w:rPr>
        <w:drawing>
          <wp:inline distT="0" distB="0" distL="0" distR="0">
            <wp:extent cx="6667500"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485775"/>
                    </a:xfrm>
                    <a:prstGeom prst="rect">
                      <a:avLst/>
                    </a:prstGeom>
                    <a:noFill/>
                    <a:ln>
                      <a:noFill/>
                    </a:ln>
                  </pic:spPr>
                </pic:pic>
              </a:graphicData>
            </a:graphic>
          </wp:inline>
        </w:drawing>
      </w:r>
    </w:p>
    <w:p w:rsidR="00AD6987" w:rsidRPr="00E67180" w:rsidRDefault="00AD6987" w:rsidP="00AD6987">
      <w:pPr>
        <w:pStyle w:val="NormalWeb"/>
        <w:spacing w:before="0" w:beforeAutospacing="0" w:after="0" w:afterAutospacing="0"/>
        <w:rPr>
          <w:rFonts w:ascii="Calibri" w:hAnsi="Calibri" w:cs="Calibri"/>
        </w:rPr>
      </w:pPr>
      <w:r w:rsidRPr="00E67180">
        <w:rPr>
          <w:rFonts w:ascii="Calibri" w:eastAsia="MS PGothic" w:hAnsi="Calibri" w:cs="Calibri"/>
          <w:b/>
          <w:bCs/>
          <w:kern w:val="24"/>
        </w:rPr>
        <w:t xml:space="preserve">Insurance Packages: </w:t>
      </w:r>
    </w:p>
    <w:p w:rsidR="00AD6987" w:rsidRPr="00E67180" w:rsidRDefault="00AD6987" w:rsidP="00AD6987">
      <w:pPr>
        <w:pStyle w:val="NormalWeb"/>
        <w:spacing w:before="0" w:beforeAutospacing="0" w:after="0" w:afterAutospacing="0"/>
        <w:rPr>
          <w:rFonts w:ascii="Calibri" w:eastAsia="MS PGothic" w:hAnsi="Calibri" w:cs="Calibri"/>
          <w:kern w:val="24"/>
        </w:rPr>
      </w:pPr>
      <w:r w:rsidRPr="00E67180">
        <w:rPr>
          <w:rFonts w:ascii="Calibri" w:eastAsia="MS PGothic" w:hAnsi="Calibri" w:cs="Calibri"/>
          <w:kern w:val="24"/>
        </w:rPr>
        <w:lastRenderedPageBreak/>
        <w:t>Insurance package IDs from foreign systems must be mapped to the athena insurance package IDs.</w:t>
      </w:r>
    </w:p>
    <w:p w:rsidR="00AD6987" w:rsidRPr="00E67180" w:rsidRDefault="00AD6987" w:rsidP="00AD6987">
      <w:pPr>
        <w:pStyle w:val="NormalWeb"/>
        <w:spacing w:before="0" w:beforeAutospacing="0" w:after="0" w:afterAutospacing="0"/>
        <w:rPr>
          <w:noProof/>
        </w:rPr>
      </w:pPr>
    </w:p>
    <w:p w:rsidR="00AD6987" w:rsidRPr="00E67180" w:rsidRDefault="00AD6987" w:rsidP="00AD6987">
      <w:pPr>
        <w:pStyle w:val="NormalWeb"/>
        <w:spacing w:before="0" w:beforeAutospacing="0" w:after="0" w:afterAutospacing="0"/>
        <w:rPr>
          <w:rFonts w:ascii="Calibri" w:eastAsia="MS PGothic" w:hAnsi="Calibri" w:cs="Calibri"/>
          <w:kern w:val="24"/>
        </w:rPr>
      </w:pPr>
      <w:r>
        <w:rPr>
          <w:noProof/>
        </w:rPr>
        <w:drawing>
          <wp:inline distT="0" distB="0" distL="0" distR="0">
            <wp:extent cx="5638800" cy="39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390525"/>
                    </a:xfrm>
                    <a:prstGeom prst="rect">
                      <a:avLst/>
                    </a:prstGeom>
                    <a:noFill/>
                    <a:ln>
                      <a:noFill/>
                    </a:ln>
                  </pic:spPr>
                </pic:pic>
              </a:graphicData>
            </a:graphic>
          </wp:inline>
        </w:drawing>
      </w:r>
    </w:p>
    <w:p w:rsidR="00AD6987" w:rsidRPr="00E67180" w:rsidRDefault="00AD6987" w:rsidP="00AD6987">
      <w:pPr>
        <w:rPr>
          <w:b/>
          <w:sz w:val="28"/>
          <w:szCs w:val="28"/>
        </w:rPr>
      </w:pPr>
    </w:p>
    <w:p w:rsidR="00AD6987" w:rsidRPr="00E67180" w:rsidRDefault="00AD6987" w:rsidP="00AD6987">
      <w:pPr>
        <w:rPr>
          <w:b/>
          <w:sz w:val="28"/>
          <w:szCs w:val="28"/>
        </w:rPr>
      </w:pPr>
      <w:r w:rsidRPr="00E67180">
        <w:rPr>
          <w:b/>
          <w:sz w:val="28"/>
          <w:szCs w:val="28"/>
        </w:rPr>
        <w:t>Creating Interface Mappings via the Error Queue</w:t>
      </w:r>
    </w:p>
    <w:p w:rsidR="00AD6987" w:rsidRPr="00E67180" w:rsidRDefault="00AD6987" w:rsidP="00AD6987">
      <w:pPr>
        <w:rPr>
          <w:sz w:val="24"/>
          <w:szCs w:val="24"/>
        </w:rPr>
      </w:pPr>
      <w:r w:rsidRPr="00E67180">
        <w:rPr>
          <w:sz w:val="24"/>
          <w:szCs w:val="24"/>
        </w:rPr>
        <w:t xml:space="preserve">The most common task will be to “map” data elements contained in interface messages via an interface mapping – to link the remote vendor system ID values to athenaNet ID values.  For example, athenaNet may store relationship to insured “Other” as ID 10, whereas a remote vendor system may store the same relationship to insured as ID 5482 – the athenaNet MX engine must be instructed that 5482 is in fact equal to 10, for the relationship to insured map key. </w:t>
      </w:r>
    </w:p>
    <w:p w:rsidR="00AD6987" w:rsidRPr="00E67180" w:rsidRDefault="00AD6987" w:rsidP="00AD6987">
      <w:pPr>
        <w:rPr>
          <w:sz w:val="24"/>
          <w:szCs w:val="24"/>
        </w:rPr>
      </w:pPr>
      <w:r w:rsidRPr="00E67180">
        <w:rPr>
          <w:sz w:val="24"/>
          <w:szCs w:val="24"/>
        </w:rPr>
        <w:t>When accessing the Add Interface Mapping screen through a “must be mapped” type link, the data values will be pre-filled, where data is available (contrast this with manually creating an interface mapping as described below, where the data values will not be pre-filled).  Once the map is created and saved, you will not need to map this data element again.</w:t>
      </w:r>
    </w:p>
    <w:p w:rsidR="00AD6987" w:rsidRPr="00E67180" w:rsidRDefault="00AD6987" w:rsidP="00AD6987">
      <w:pPr>
        <w:rPr>
          <w:noProof/>
        </w:rPr>
      </w:pPr>
      <w:r>
        <w:rPr>
          <w:noProof/>
        </w:rPr>
        <w:drawing>
          <wp:inline distT="0" distB="0" distL="0" distR="0">
            <wp:extent cx="594360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rsidR="00AD6987" w:rsidRPr="00E67180" w:rsidRDefault="00AD6987" w:rsidP="00AD6987">
      <w:pPr>
        <w:rPr>
          <w:noProof/>
        </w:rPr>
      </w:pPr>
      <w:r>
        <w:rPr>
          <w:noProof/>
        </w:rPr>
        <w:drawing>
          <wp:inline distT="0" distB="0" distL="0" distR="0">
            <wp:extent cx="5943600" cy="278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rsidR="00AD6987" w:rsidRPr="00E67180" w:rsidRDefault="00AD6987" w:rsidP="00AD6987">
      <w:pPr>
        <w:rPr>
          <w:sz w:val="24"/>
          <w:szCs w:val="24"/>
        </w:rPr>
      </w:pPr>
    </w:p>
    <w:p w:rsidR="00AD6987" w:rsidRPr="00E67180" w:rsidRDefault="00AD6987" w:rsidP="00AD6987">
      <w:pPr>
        <w:rPr>
          <w:sz w:val="24"/>
          <w:szCs w:val="24"/>
        </w:rPr>
      </w:pPr>
    </w:p>
    <w:p w:rsidR="00AD6987" w:rsidRPr="00E67180" w:rsidRDefault="00AD6987" w:rsidP="00AD6987">
      <w:pPr>
        <w:rPr>
          <w:b/>
          <w:sz w:val="28"/>
          <w:szCs w:val="28"/>
        </w:rPr>
      </w:pPr>
      <w:r w:rsidRPr="00E67180">
        <w:rPr>
          <w:b/>
          <w:sz w:val="28"/>
          <w:szCs w:val="28"/>
        </w:rPr>
        <w:t>Creating Interface Mappings Manually (Proactively versus Reactively)</w:t>
      </w:r>
    </w:p>
    <w:p w:rsidR="00AD6987" w:rsidRPr="00E67180" w:rsidRDefault="00AD6987" w:rsidP="00AD6987">
      <w:pPr>
        <w:rPr>
          <w:sz w:val="24"/>
          <w:szCs w:val="24"/>
        </w:rPr>
      </w:pPr>
      <w:r w:rsidRPr="00E67180">
        <w:rPr>
          <w:sz w:val="24"/>
          <w:szCs w:val="24"/>
        </w:rPr>
        <w:t>Interface mappings can also be viewed and manually created (following a “must be mapped” link is not required).  Under the same Practice Manager Admin menu where we found the Interface Message Queue Manager link, choose “Interface Mappings”.  The below screen will be displayed (by default, no interface mappings are displayed until display criteria are selected).</w:t>
      </w:r>
    </w:p>
    <w:p w:rsidR="00AD6987" w:rsidRPr="00E67180" w:rsidRDefault="00AD6987" w:rsidP="00AD6987">
      <w:pPr>
        <w:rPr>
          <w:sz w:val="24"/>
          <w:szCs w:val="24"/>
        </w:rPr>
      </w:pPr>
      <w:r w:rsidRPr="00E67180">
        <w:rPr>
          <w:sz w:val="24"/>
          <w:szCs w:val="24"/>
        </w:rPr>
        <w:t xml:space="preserve">To view existing interface mappings, in the “Filter Interface Maps” portion of the screen, choose a map key (e.g. provider, department, relationship to insured) and an interface </w:t>
      </w:r>
      <w:r w:rsidRPr="00E67180">
        <w:rPr>
          <w:sz w:val="24"/>
          <w:szCs w:val="24"/>
        </w:rPr>
        <w:lastRenderedPageBreak/>
        <w:t>vendor, and choose the Filter button.  The existing interface mappings matching those criteria will then display on the screen.</w:t>
      </w:r>
    </w:p>
    <w:p w:rsidR="00AD6987" w:rsidRPr="00E67180" w:rsidRDefault="00AD6987" w:rsidP="00AD6987">
      <w:pPr>
        <w:rPr>
          <w:sz w:val="24"/>
          <w:szCs w:val="24"/>
        </w:rPr>
      </w:pPr>
      <w:r w:rsidRPr="00E67180">
        <w:rPr>
          <w:sz w:val="24"/>
          <w:szCs w:val="24"/>
        </w:rPr>
        <w:t>To manually create an interface mapping, choose a map key in the “Add New Map” portion of the screen, and choose the Add New button.  The same add dialogue shown when mapping data through the Interface Message Queue “fix link” will be displayed again, but without any data values pre-filled this time.</w:t>
      </w:r>
    </w:p>
    <w:p w:rsidR="00AD6987" w:rsidRPr="00E67180" w:rsidRDefault="00AD6987" w:rsidP="00AD6987">
      <w:pPr>
        <w:rPr>
          <w:sz w:val="24"/>
          <w:szCs w:val="24"/>
        </w:rPr>
      </w:pPr>
      <w:r>
        <w:rPr>
          <w:noProof/>
        </w:rPr>
        <w:drawing>
          <wp:inline distT="0" distB="0" distL="0" distR="0">
            <wp:extent cx="6429375" cy="4762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9375" cy="4762500"/>
                    </a:xfrm>
                    <a:prstGeom prst="rect">
                      <a:avLst/>
                    </a:prstGeom>
                    <a:noFill/>
                    <a:ln>
                      <a:noFill/>
                    </a:ln>
                  </pic:spPr>
                </pic:pic>
              </a:graphicData>
            </a:graphic>
          </wp:inline>
        </w:drawing>
      </w:r>
    </w:p>
    <w:p w:rsidR="00AD6987" w:rsidRPr="00E67180" w:rsidRDefault="00AD6987" w:rsidP="00AD6987">
      <w:pPr>
        <w:rPr>
          <w:sz w:val="24"/>
          <w:szCs w:val="24"/>
        </w:rPr>
      </w:pPr>
    </w:p>
    <w:p w:rsidR="00AD6987" w:rsidRPr="00E67180" w:rsidRDefault="00AD6987" w:rsidP="00AD6987">
      <w:pPr>
        <w:jc w:val="center"/>
        <w:rPr>
          <w:b/>
          <w:sz w:val="28"/>
          <w:szCs w:val="28"/>
        </w:rPr>
      </w:pPr>
      <w:r>
        <w:rPr>
          <w:noProof/>
        </w:rPr>
        <w:lastRenderedPageBreak/>
        <w:drawing>
          <wp:inline distT="0" distB="0" distL="0" distR="0">
            <wp:extent cx="5695950" cy="369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3695700"/>
                    </a:xfrm>
                    <a:prstGeom prst="rect">
                      <a:avLst/>
                    </a:prstGeom>
                    <a:noFill/>
                    <a:ln>
                      <a:noFill/>
                    </a:ln>
                  </pic:spPr>
                </pic:pic>
              </a:graphicData>
            </a:graphic>
          </wp:inline>
        </w:drawing>
      </w:r>
    </w:p>
    <w:p w:rsidR="00AD6987" w:rsidRPr="00E67180" w:rsidRDefault="00AD6987" w:rsidP="00AD6987">
      <w:pPr>
        <w:rPr>
          <w:b/>
          <w:sz w:val="28"/>
          <w:szCs w:val="28"/>
        </w:rPr>
      </w:pPr>
      <w:r w:rsidRPr="00E67180">
        <w:rPr>
          <w:b/>
          <w:sz w:val="28"/>
          <w:szCs w:val="28"/>
        </w:rPr>
        <w:t>Batch Mappings</w:t>
      </w:r>
    </w:p>
    <w:p w:rsidR="00AD6987" w:rsidRPr="00E67180" w:rsidRDefault="00AD6987" w:rsidP="00AD6987">
      <w:pPr>
        <w:rPr>
          <w:rFonts w:ascii="Arial" w:hAnsi="Arial"/>
          <w:szCs w:val="24"/>
        </w:rPr>
      </w:pPr>
      <w:r w:rsidRPr="00E67180">
        <w:rPr>
          <w:rFonts w:cs="Calibri"/>
          <w:sz w:val="24"/>
          <w:szCs w:val="24"/>
        </w:rPr>
        <w:t xml:space="preserve">The </w:t>
      </w:r>
      <w:r w:rsidRPr="00E67180">
        <w:rPr>
          <w:rFonts w:cs="Calibri"/>
          <w:b/>
          <w:bCs/>
          <w:sz w:val="24"/>
          <w:szCs w:val="24"/>
        </w:rPr>
        <w:t>Batch Mappings</w:t>
      </w:r>
      <w:r w:rsidRPr="00E67180">
        <w:rPr>
          <w:rFonts w:cs="Calibri"/>
          <w:sz w:val="24"/>
          <w:szCs w:val="24"/>
        </w:rPr>
        <w:t xml:space="preserve"> administration screen displays lists of messages, grouped by error text.  The default view shows up to 100 error reasons in ERROR status, sorted by the highest count first.  This can be a convenient tool when facing a high volume of ERROR messages, especially if the same mapping needs repeat often</w:t>
      </w:r>
      <w:r w:rsidRPr="00E67180">
        <w:rPr>
          <w:rFonts w:ascii="Arial" w:hAnsi="Arial"/>
          <w:szCs w:val="24"/>
        </w:rPr>
        <w:t>.</w:t>
      </w:r>
    </w:p>
    <w:p w:rsidR="00AD6987" w:rsidRPr="00E67180" w:rsidRDefault="00AD6987" w:rsidP="00AD6987">
      <w:pPr>
        <w:rPr>
          <w:rFonts w:ascii="Arial" w:hAnsi="Arial"/>
          <w:szCs w:val="24"/>
        </w:rPr>
      </w:pPr>
    </w:p>
    <w:p w:rsidR="00AD6987" w:rsidRPr="00E67180" w:rsidRDefault="00AD6987" w:rsidP="00AD6987">
      <w:pPr>
        <w:rPr>
          <w:rFonts w:ascii="Arial" w:hAnsi="Arial"/>
          <w:szCs w:val="24"/>
        </w:rPr>
      </w:pPr>
      <w:r>
        <w:rPr>
          <w:noProof/>
        </w:rPr>
        <w:lastRenderedPageBreak/>
        <w:drawing>
          <wp:inline distT="0" distB="0" distL="0" distR="0">
            <wp:extent cx="5810250" cy="416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250" cy="4162425"/>
                    </a:xfrm>
                    <a:prstGeom prst="rect">
                      <a:avLst/>
                    </a:prstGeom>
                    <a:noFill/>
                    <a:ln>
                      <a:noFill/>
                    </a:ln>
                  </pic:spPr>
                </pic:pic>
              </a:graphicData>
            </a:graphic>
          </wp:inline>
        </w:drawing>
      </w:r>
    </w:p>
    <w:p w:rsidR="00AD6987" w:rsidRPr="00E67180" w:rsidRDefault="00AD6987" w:rsidP="00AD6987">
      <w:pPr>
        <w:rPr>
          <w:b/>
          <w:sz w:val="28"/>
          <w:szCs w:val="28"/>
        </w:rPr>
      </w:pPr>
      <w:r w:rsidRPr="00E67180">
        <w:rPr>
          <w:b/>
          <w:sz w:val="28"/>
          <w:szCs w:val="28"/>
        </w:rPr>
        <w:t>Reading an Error Message</w:t>
      </w:r>
    </w:p>
    <w:p w:rsidR="00AD6987" w:rsidRPr="00E67180" w:rsidRDefault="00AD6987" w:rsidP="00AD6987">
      <w:pPr>
        <w:rPr>
          <w:rFonts w:ascii="Arial" w:hAnsi="Arial"/>
          <w:szCs w:val="24"/>
        </w:rPr>
      </w:pPr>
      <w:r>
        <w:rPr>
          <w:noProof/>
        </w:rPr>
        <w:drawing>
          <wp:inline distT="0" distB="0" distL="0" distR="0">
            <wp:extent cx="5943600" cy="2981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rsidR="00AD6987" w:rsidRPr="00E67180" w:rsidRDefault="00AD6987" w:rsidP="00AD6987">
      <w:pPr>
        <w:rPr>
          <w:b/>
          <w:sz w:val="28"/>
          <w:szCs w:val="28"/>
        </w:rPr>
      </w:pPr>
      <w:r w:rsidRPr="00E67180">
        <w:rPr>
          <w:b/>
          <w:sz w:val="28"/>
          <w:szCs w:val="28"/>
        </w:rPr>
        <w:t>Notes on Insurance Mappings</w:t>
      </w:r>
    </w:p>
    <w:p w:rsidR="00AD6987" w:rsidRPr="00E67180" w:rsidRDefault="00AD6987" w:rsidP="00AD6987">
      <w:pPr>
        <w:numPr>
          <w:ilvl w:val="0"/>
          <w:numId w:val="48"/>
        </w:numPr>
        <w:contextualSpacing/>
        <w:rPr>
          <w:rFonts w:ascii="Calibri" w:hAnsi="Calibri" w:cs="Calibri"/>
        </w:rPr>
      </w:pPr>
      <w:r w:rsidRPr="00E67180">
        <w:rPr>
          <w:rFonts w:ascii="Calibri" w:hAnsi="Calibri" w:cs="Calibri"/>
        </w:rPr>
        <w:t>The customer will have three options for handling unmapped insurance package errors in the ERROR queue:</w:t>
      </w:r>
    </w:p>
    <w:p w:rsidR="00AD6987" w:rsidRPr="00E67180" w:rsidRDefault="00AD6987" w:rsidP="00AD6987">
      <w:pPr>
        <w:numPr>
          <w:ilvl w:val="0"/>
          <w:numId w:val="48"/>
        </w:numPr>
        <w:contextualSpacing/>
        <w:rPr>
          <w:rFonts w:ascii="Calibri" w:hAnsi="Calibri" w:cs="Calibri"/>
        </w:rPr>
      </w:pPr>
      <w:r w:rsidRPr="00E67180">
        <w:rPr>
          <w:rFonts w:ascii="Calibri" w:hAnsi="Calibri" w:cs="Calibri"/>
        </w:rPr>
        <w:t>Customer may identify an existing athenaNet insurance package representing the same insurance.</w:t>
      </w:r>
    </w:p>
    <w:p w:rsidR="00AD6987" w:rsidRPr="00E67180" w:rsidRDefault="00AD6987" w:rsidP="00AD6987">
      <w:pPr>
        <w:numPr>
          <w:ilvl w:val="0"/>
          <w:numId w:val="48"/>
        </w:numPr>
        <w:contextualSpacing/>
        <w:rPr>
          <w:rFonts w:ascii="Calibri" w:hAnsi="Calibri" w:cs="Calibri"/>
        </w:rPr>
      </w:pPr>
      <w:r w:rsidRPr="00E67180">
        <w:rPr>
          <w:rFonts w:ascii="Calibri" w:hAnsi="Calibri" w:cs="Calibri"/>
        </w:rPr>
        <w:t>Customer may request a new insurance package through standard athenaNet workflow; this will be subject to the standard athenaNet insurance-approval turnaround time.  Upon approval of the requested package, the client will be able to map the insurance normally and process the message.  Until this time, however, the message will remain in ERROR status and will not be processed.</w:t>
      </w:r>
    </w:p>
    <w:p w:rsidR="00AD6987" w:rsidRPr="00E67180" w:rsidRDefault="00AD6987" w:rsidP="00AD6987">
      <w:pPr>
        <w:numPr>
          <w:ilvl w:val="0"/>
          <w:numId w:val="48"/>
        </w:numPr>
        <w:contextualSpacing/>
        <w:rPr>
          <w:rFonts w:ascii="Calibri" w:hAnsi="Calibri" w:cs="Calibri"/>
        </w:rPr>
      </w:pPr>
      <w:r w:rsidRPr="00E67180">
        <w:rPr>
          <w:rFonts w:ascii="Calibri" w:hAnsi="Calibri" w:cs="Calibri"/>
        </w:rPr>
        <w:lastRenderedPageBreak/>
        <w:t>Customer has the option of mapping the insurance to GENERIC OTHER COMMERCIAL.  Any claim with insurance GENERIC OTHER COMMERCIAL will drop immediately to paper if the insurance name and address have been provided; otherwise, the claim will be put into HOLD status.  The paper claim will be constructed according to the athenaNet default format; specifically it will be billed under the client’s tax ID, with no payer-specific provider or group numbers or other payer-specific formatting.  If, after 75 days, no payment has been received on this claim, athenaNet will automatically transfer the charges to self-pay; athenahealth will perform no follow-up prior to transferring the charges to self-pay.  In addition, athenahealth reserves the right to charge a $20 processing fee per mail return for claims mapped to GENERIC OTHER COMMERCIAL.</w:t>
      </w:r>
    </w:p>
    <w:p w:rsidR="00AD6987" w:rsidRPr="00E67180" w:rsidRDefault="00AD6987" w:rsidP="00AD6987">
      <w:pPr>
        <w:ind w:left="1080"/>
        <w:rPr>
          <w:rFonts w:ascii="Calibri" w:hAnsi="Calibri" w:cs="Calibri"/>
        </w:rPr>
      </w:pPr>
    </w:p>
    <w:p w:rsidR="00AD6987" w:rsidRPr="00E67180" w:rsidRDefault="00AD6987" w:rsidP="00AD6987">
      <w:pPr>
        <w:rPr>
          <w:b/>
          <w:sz w:val="28"/>
          <w:szCs w:val="28"/>
        </w:rPr>
      </w:pPr>
      <w:r w:rsidRPr="00E67180">
        <w:rPr>
          <w:b/>
          <w:sz w:val="28"/>
          <w:szCs w:val="28"/>
        </w:rPr>
        <w:t>Things to Remember…</w:t>
      </w:r>
    </w:p>
    <w:p w:rsidR="00AD6987" w:rsidRPr="00E67180" w:rsidRDefault="00AD6987" w:rsidP="00AD6987">
      <w:pPr>
        <w:numPr>
          <w:ilvl w:val="0"/>
          <w:numId w:val="47"/>
        </w:numPr>
        <w:ind w:left="1166"/>
        <w:contextualSpacing/>
        <w:rPr>
          <w:rFonts w:cs="Calibri"/>
          <w:sz w:val="24"/>
          <w:szCs w:val="24"/>
        </w:rPr>
      </w:pPr>
      <w:r w:rsidRPr="00E67180">
        <w:rPr>
          <w:rFonts w:eastAsia="MS PGothic" w:cs="Calibri"/>
          <w:kern w:val="24"/>
          <w:sz w:val="24"/>
          <w:szCs w:val="24"/>
        </w:rPr>
        <w:t>Always keep an eye on the interface errors.  These are easily viewable when in the Workflow Dashboard.</w:t>
      </w:r>
    </w:p>
    <w:p w:rsidR="00AD6987" w:rsidRPr="00E67180" w:rsidRDefault="00AD6987" w:rsidP="00AD6987">
      <w:pPr>
        <w:numPr>
          <w:ilvl w:val="0"/>
          <w:numId w:val="47"/>
        </w:numPr>
        <w:ind w:left="1166"/>
        <w:contextualSpacing/>
        <w:rPr>
          <w:rFonts w:cs="Calibri"/>
          <w:sz w:val="24"/>
          <w:szCs w:val="24"/>
        </w:rPr>
      </w:pPr>
      <w:r w:rsidRPr="00E67180">
        <w:rPr>
          <w:rFonts w:eastAsia="MS PGothic" w:cs="Calibri"/>
          <w:kern w:val="24"/>
          <w:sz w:val="24"/>
          <w:szCs w:val="24"/>
        </w:rPr>
        <w:t xml:space="preserve">Any message in error is a message that will not process unless corrected.  </w:t>
      </w:r>
    </w:p>
    <w:p w:rsidR="00AD6987" w:rsidRPr="00E67180" w:rsidRDefault="00AD6987" w:rsidP="00AD6987">
      <w:pPr>
        <w:numPr>
          <w:ilvl w:val="0"/>
          <w:numId w:val="47"/>
        </w:numPr>
        <w:ind w:left="1166"/>
        <w:contextualSpacing/>
        <w:rPr>
          <w:rFonts w:cs="Calibri"/>
          <w:sz w:val="24"/>
          <w:szCs w:val="24"/>
        </w:rPr>
      </w:pPr>
      <w:r w:rsidRPr="00E67180">
        <w:rPr>
          <w:rFonts w:eastAsia="MS PGothic" w:cs="Calibri"/>
          <w:kern w:val="24"/>
          <w:sz w:val="24"/>
          <w:szCs w:val="24"/>
        </w:rPr>
        <w:t>After you create a mapping or fix an error, ALWAYS REPROCESS the message.</w:t>
      </w:r>
    </w:p>
    <w:p w:rsidR="005E6527" w:rsidRPr="00AD6987" w:rsidRDefault="005E6527" w:rsidP="00AD6987"/>
    <w:sectPr w:rsidR="005E6527" w:rsidRPr="00AD6987" w:rsidSect="00AD6987">
      <w:headerReference w:type="even" r:id="rId29"/>
      <w:headerReference w:type="default" r:id="rId30"/>
      <w:footerReference w:type="default" r:id="rId31"/>
      <w:headerReference w:type="first" r:id="rId32"/>
      <w:footerReference w:type="first" r:id="rId33"/>
      <w:pgSz w:w="12240" w:h="15840"/>
      <w:pgMar w:top="1350" w:right="720" w:bottom="810" w:left="720" w:header="54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5F7" w:rsidRDefault="006865F7" w:rsidP="00B33F51">
      <w:r>
        <w:separator/>
      </w:r>
    </w:p>
    <w:p w:rsidR="006865F7" w:rsidRDefault="006865F7"/>
  </w:endnote>
  <w:endnote w:type="continuationSeparator" w:id="0">
    <w:p w:rsidR="006865F7" w:rsidRDefault="006865F7" w:rsidP="00B33F51">
      <w:r>
        <w:continuationSeparator/>
      </w:r>
    </w:p>
    <w:p w:rsidR="006865F7" w:rsidRDefault="006865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etaBold-Roman">
    <w:altName w:val="Tw Cen MT Condensed Extra Bold"/>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taBook-Roman">
    <w:altName w:val="Times New Roman"/>
    <w:panose1 w:val="00000000000000000000"/>
    <w:charset w:val="00"/>
    <w:family w:val="roman"/>
    <w:notTrueType/>
    <w:pitch w:val="default"/>
  </w:font>
  <w:font w:name="MetaPlusBook">
    <w:panose1 w:val="00000400000000000000"/>
    <w:charset w:val="00"/>
    <w:family w:val="auto"/>
    <w:pitch w:val="variable"/>
    <w:sig w:usb0="00000083" w:usb1="00000000" w:usb2="00000000" w:usb3="00000000" w:csb0="00000009" w:csb1="00000000"/>
  </w:font>
  <w:font w:name="MetaBook-Italic">
    <w:altName w:val="MV Boli"/>
    <w:charset w:val="00"/>
    <w:family w:val="swiss"/>
    <w:pitch w:val="variable"/>
    <w:sig w:usb0="00000003" w:usb1="00000000" w:usb2="00000000" w:usb3="00000000" w:csb0="00000001" w:csb1="00000000"/>
  </w:font>
  <w:font w:name="MetaBold-Italic">
    <w:altName w:val="Tw Cen MT Condensed Extra Bold"/>
    <w:charset w:val="00"/>
    <w:family w:val="swiss"/>
    <w:pitch w:val="variable"/>
    <w:sig w:usb0="80000027"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2A5" w:rsidRDefault="00ED2497" w:rsidP="00ED2497">
    <w:pPr>
      <w:pStyle w:val="FooterStyle"/>
      <w:tabs>
        <w:tab w:val="clear" w:pos="9360"/>
        <w:tab w:val="right" w:pos="10800"/>
      </w:tabs>
      <w:jc w:val="both"/>
    </w:pPr>
    <w:r w:rsidRPr="00B33F51">
      <w:t>© 201</w:t>
    </w:r>
    <w:r w:rsidR="003A7439">
      <w:t>5</w:t>
    </w:r>
    <w:r w:rsidRPr="00B33F51">
      <w:t xml:space="preserve"> athenahealth, Inc.</w:t>
    </w:r>
    <w:r>
      <w:tab/>
      <w:t xml:space="preserve">Rev 1  -  Page </w:t>
    </w:r>
    <w:r>
      <w:fldChar w:fldCharType="begin"/>
    </w:r>
    <w:r>
      <w:instrText xml:space="preserve"> PAGE   \* MERGEFORMAT </w:instrText>
    </w:r>
    <w:r>
      <w:fldChar w:fldCharType="separate"/>
    </w:r>
    <w:r w:rsidR="00C80CEF">
      <w:rPr>
        <w:noProof/>
      </w:rPr>
      <w:t>2</w:t>
    </w:r>
    <w:r>
      <w:rPr>
        <w:noProof/>
      </w:rPr>
      <w:fldChar w:fldCharType="end"/>
    </w:r>
    <w:r>
      <w:rPr>
        <w:noProof/>
      </w:rPr>
      <w:t xml:space="preserve"> of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2A5" w:rsidRDefault="00B062A5" w:rsidP="00132A60">
    <w:pPr>
      <w:pStyle w:val="FooterStyle"/>
      <w:tabs>
        <w:tab w:val="clear" w:pos="9360"/>
        <w:tab w:val="right" w:pos="10800"/>
      </w:tabs>
      <w:jc w:val="both"/>
    </w:pPr>
    <w:r w:rsidRPr="00B33F51">
      <w:t>© 201</w:t>
    </w:r>
    <w:r w:rsidR="003A7439">
      <w:t>5</w:t>
    </w:r>
    <w:r w:rsidRPr="00B33F51">
      <w:t xml:space="preserve"> athenahealth, Inc.</w:t>
    </w:r>
    <w:r>
      <w:tab/>
      <w:t xml:space="preserve">Rev 1  -  Page </w:t>
    </w:r>
    <w:r>
      <w:fldChar w:fldCharType="begin"/>
    </w:r>
    <w:r>
      <w:instrText xml:space="preserve"> PAGE   \* MERGEFORMAT </w:instrText>
    </w:r>
    <w:r>
      <w:fldChar w:fldCharType="separate"/>
    </w:r>
    <w:r w:rsidR="00AD6987">
      <w:rPr>
        <w:noProof/>
      </w:rPr>
      <w:t>1</w:t>
    </w:r>
    <w:r>
      <w:rPr>
        <w:noProof/>
      </w:rPr>
      <w:fldChar w:fldCharType="end"/>
    </w:r>
    <w:r>
      <w:rPr>
        <w:noProof/>
      </w:rPr>
      <w:t xml:space="preserve"> of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5F7" w:rsidRDefault="006865F7" w:rsidP="00B33F51">
      <w:r>
        <w:separator/>
      </w:r>
    </w:p>
    <w:p w:rsidR="006865F7" w:rsidRDefault="006865F7"/>
  </w:footnote>
  <w:footnote w:type="continuationSeparator" w:id="0">
    <w:p w:rsidR="006865F7" w:rsidRDefault="006865F7" w:rsidP="00B33F51">
      <w:r>
        <w:continuationSeparator/>
      </w:r>
    </w:p>
    <w:p w:rsidR="006865F7" w:rsidRDefault="006865F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2A5" w:rsidRDefault="00B062A5">
    <w:pPr>
      <w:pStyle w:val="Header"/>
    </w:pPr>
  </w:p>
  <w:p w:rsidR="00B062A5" w:rsidRDefault="00B062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43" w:rsidRPr="004F3938" w:rsidRDefault="004F3938" w:rsidP="00EF5943">
    <w:pPr>
      <w:pBdr>
        <w:bottom w:val="single" w:sz="8" w:space="1" w:color="592C81" w:themeColor="text2"/>
      </w:pBdr>
      <w:jc w:val="right"/>
      <w:rPr>
        <w:b/>
        <w:color w:val="A5A6A5" w:themeColor="background2"/>
        <w:sz w:val="24"/>
        <w:szCs w:val="24"/>
      </w:rPr>
    </w:pPr>
    <w:r w:rsidRPr="00E324A8">
      <w:rPr>
        <w:b/>
        <w:noProof/>
        <w:color w:val="404040" w:themeColor="text1" w:themeTint="BF"/>
        <w:sz w:val="24"/>
        <w:szCs w:val="24"/>
      </w:rPr>
      <w:drawing>
        <wp:anchor distT="0" distB="0" distL="114300" distR="114300" simplePos="0" relativeHeight="251657728" behindDoc="0" locked="0" layoutInCell="1" allowOverlap="1" wp14:anchorId="7E879957" wp14:editId="3312A09B">
          <wp:simplePos x="0" y="0"/>
          <wp:positionH relativeFrom="column">
            <wp:posOffset>-64135</wp:posOffset>
          </wp:positionH>
          <wp:positionV relativeFrom="paragraph">
            <wp:posOffset>-145415</wp:posOffset>
          </wp:positionV>
          <wp:extent cx="1760220" cy="42238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ogo_green_gold.jpg"/>
                  <pic:cNvPicPr/>
                </pic:nvPicPr>
                <pic:blipFill rotWithShape="1">
                  <a:blip r:embed="rId1">
                    <a:extLst>
                      <a:ext uri="{28A0092B-C50C-407E-A947-70E740481C1C}">
                        <a14:useLocalDpi xmlns:a14="http://schemas.microsoft.com/office/drawing/2010/main" val="0"/>
                      </a:ext>
                    </a:extLst>
                  </a:blip>
                  <a:srcRect l="11673" t="25831" r="12452" b="19524"/>
                  <a:stretch/>
                </pic:blipFill>
                <pic:spPr bwMode="auto">
                  <a:xfrm>
                    <a:off x="0" y="0"/>
                    <a:ext cx="1760220" cy="422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987">
      <w:rPr>
        <w:b/>
        <w:color w:val="A5A6A5" w:themeColor="background2"/>
        <w:sz w:val="24"/>
        <w:szCs w:val="24"/>
      </w:rPr>
      <w:t>Interface Message Queue Manager</w:t>
    </w:r>
  </w:p>
  <w:p w:rsidR="00B062A5" w:rsidRPr="007B362B" w:rsidRDefault="00B062A5" w:rsidP="00D740AF"/>
  <w:p w:rsidR="00B062A5" w:rsidRDefault="00B062A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2A5" w:rsidRPr="00E324A8" w:rsidRDefault="00B062A5" w:rsidP="00B54D71">
    <w:pPr>
      <w:pBdr>
        <w:bottom w:val="single" w:sz="8" w:space="1" w:color="592C81" w:themeColor="text2"/>
      </w:pBdr>
      <w:jc w:val="right"/>
      <w:rPr>
        <w:b/>
        <w:color w:val="404040" w:themeColor="text1" w:themeTint="BF"/>
        <w:sz w:val="24"/>
        <w:szCs w:val="24"/>
      </w:rPr>
    </w:pPr>
    <w:r w:rsidRPr="00E324A8">
      <w:rPr>
        <w:b/>
        <w:noProof/>
        <w:color w:val="404040" w:themeColor="text1" w:themeTint="BF"/>
        <w:sz w:val="24"/>
        <w:szCs w:val="24"/>
      </w:rPr>
      <w:drawing>
        <wp:anchor distT="0" distB="0" distL="114300" distR="114300" simplePos="0" relativeHeight="251656704" behindDoc="0" locked="0" layoutInCell="1" allowOverlap="1" wp14:anchorId="424DD095" wp14:editId="3E47B055">
          <wp:simplePos x="0" y="0"/>
          <wp:positionH relativeFrom="column">
            <wp:posOffset>-64135</wp:posOffset>
          </wp:positionH>
          <wp:positionV relativeFrom="paragraph">
            <wp:posOffset>-145415</wp:posOffset>
          </wp:positionV>
          <wp:extent cx="1760220" cy="422389"/>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logo_green_gold.jpg"/>
                  <pic:cNvPicPr/>
                </pic:nvPicPr>
                <pic:blipFill rotWithShape="1">
                  <a:blip r:embed="rId1">
                    <a:extLst>
                      <a:ext uri="{28A0092B-C50C-407E-A947-70E740481C1C}">
                        <a14:useLocalDpi xmlns:a14="http://schemas.microsoft.com/office/drawing/2010/main" val="0"/>
                      </a:ext>
                    </a:extLst>
                  </a:blip>
                  <a:srcRect l="11673" t="25831" r="12452" b="19524"/>
                  <a:stretch/>
                </pic:blipFill>
                <pic:spPr bwMode="auto">
                  <a:xfrm>
                    <a:off x="0" y="0"/>
                    <a:ext cx="1760220" cy="4223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987">
      <w:rPr>
        <w:b/>
        <w:color w:val="404040" w:themeColor="text1" w:themeTint="BF"/>
        <w:sz w:val="24"/>
        <w:szCs w:val="24"/>
      </w:rPr>
      <w:t>Interface Message Queue Manager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8.25pt;height:17.25pt" o:bullet="t" fillcolor="red">
        <v:shadow color="#868686"/>
        <v:textpath style="font-family:&quot;Arial Black&quot;;font-size:12pt;v-text-kern:t" trim="t" fitpath="t" string="1"/>
      </v:shape>
    </w:pict>
  </w:numPicBullet>
  <w:abstractNum w:abstractNumId="0">
    <w:nsid w:val="FFFFFF7C"/>
    <w:multiLevelType w:val="singleLevel"/>
    <w:tmpl w:val="18141898"/>
    <w:lvl w:ilvl="0">
      <w:start w:val="1"/>
      <w:numFmt w:val="decimal"/>
      <w:lvlText w:val="%1."/>
      <w:lvlJc w:val="left"/>
      <w:pPr>
        <w:tabs>
          <w:tab w:val="num" w:pos="1800"/>
        </w:tabs>
        <w:ind w:left="1800" w:hanging="360"/>
      </w:pPr>
    </w:lvl>
  </w:abstractNum>
  <w:abstractNum w:abstractNumId="1">
    <w:nsid w:val="FFFFFF7D"/>
    <w:multiLevelType w:val="singleLevel"/>
    <w:tmpl w:val="8E780166"/>
    <w:lvl w:ilvl="0">
      <w:start w:val="1"/>
      <w:numFmt w:val="decimal"/>
      <w:lvlText w:val="%1."/>
      <w:lvlJc w:val="left"/>
      <w:pPr>
        <w:tabs>
          <w:tab w:val="num" w:pos="1440"/>
        </w:tabs>
        <w:ind w:left="1440" w:hanging="360"/>
      </w:pPr>
    </w:lvl>
  </w:abstractNum>
  <w:abstractNum w:abstractNumId="2">
    <w:nsid w:val="FFFFFF7E"/>
    <w:multiLevelType w:val="singleLevel"/>
    <w:tmpl w:val="173E0A04"/>
    <w:lvl w:ilvl="0">
      <w:start w:val="1"/>
      <w:numFmt w:val="decimal"/>
      <w:lvlText w:val="%1."/>
      <w:lvlJc w:val="left"/>
      <w:pPr>
        <w:tabs>
          <w:tab w:val="num" w:pos="1080"/>
        </w:tabs>
        <w:ind w:left="1080" w:hanging="360"/>
      </w:pPr>
    </w:lvl>
  </w:abstractNum>
  <w:abstractNum w:abstractNumId="3">
    <w:nsid w:val="FFFFFF7F"/>
    <w:multiLevelType w:val="singleLevel"/>
    <w:tmpl w:val="D292C638"/>
    <w:lvl w:ilvl="0">
      <w:start w:val="1"/>
      <w:numFmt w:val="decimal"/>
      <w:lvlText w:val="%1."/>
      <w:lvlJc w:val="left"/>
      <w:pPr>
        <w:tabs>
          <w:tab w:val="num" w:pos="720"/>
        </w:tabs>
        <w:ind w:left="720" w:hanging="360"/>
      </w:pPr>
    </w:lvl>
  </w:abstractNum>
  <w:abstractNum w:abstractNumId="4">
    <w:nsid w:val="FFFFFF80"/>
    <w:multiLevelType w:val="singleLevel"/>
    <w:tmpl w:val="E93C668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E1020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DBE306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4EC65B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208EA7C"/>
    <w:lvl w:ilvl="0">
      <w:start w:val="1"/>
      <w:numFmt w:val="decimal"/>
      <w:pStyle w:val="ListNumber"/>
      <w:lvlText w:val="%1."/>
      <w:lvlJc w:val="left"/>
      <w:pPr>
        <w:tabs>
          <w:tab w:val="num" w:pos="360"/>
        </w:tabs>
        <w:ind w:left="360" w:hanging="360"/>
      </w:pPr>
    </w:lvl>
  </w:abstractNum>
  <w:abstractNum w:abstractNumId="9">
    <w:nsid w:val="FFFFFF89"/>
    <w:multiLevelType w:val="singleLevel"/>
    <w:tmpl w:val="DFA0962E"/>
    <w:lvl w:ilvl="0">
      <w:start w:val="1"/>
      <w:numFmt w:val="bullet"/>
      <w:pStyle w:val="ListBullet"/>
      <w:lvlText w:val=""/>
      <w:lvlJc w:val="left"/>
      <w:pPr>
        <w:ind w:left="360" w:hanging="360"/>
      </w:pPr>
      <w:rPr>
        <w:rFonts w:ascii="Wingdings 3" w:hAnsi="Wingdings 3" w:hint="default"/>
        <w:color w:val="F0CA00"/>
      </w:rPr>
    </w:lvl>
  </w:abstractNum>
  <w:abstractNum w:abstractNumId="10">
    <w:nsid w:val="032D100E"/>
    <w:multiLevelType w:val="hybridMultilevel"/>
    <w:tmpl w:val="272E9B8A"/>
    <w:lvl w:ilvl="0" w:tplc="697E7878">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34135F"/>
    <w:multiLevelType w:val="hybridMultilevel"/>
    <w:tmpl w:val="C0BC65F8"/>
    <w:lvl w:ilvl="0" w:tplc="B3EAAA3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04252AC5"/>
    <w:multiLevelType w:val="hybridMultilevel"/>
    <w:tmpl w:val="09EE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271AD7"/>
    <w:multiLevelType w:val="hybridMultilevel"/>
    <w:tmpl w:val="DB98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56543C"/>
    <w:multiLevelType w:val="hybridMultilevel"/>
    <w:tmpl w:val="8F900392"/>
    <w:lvl w:ilvl="0" w:tplc="5DB67D34">
      <w:start w:val="1"/>
      <w:numFmt w:val="bullet"/>
      <w:lvlText w:val="•"/>
      <w:lvlJc w:val="left"/>
      <w:pPr>
        <w:tabs>
          <w:tab w:val="num" w:pos="462"/>
        </w:tabs>
        <w:ind w:left="462" w:hanging="360"/>
      </w:pPr>
      <w:rPr>
        <w:rFonts w:ascii="Arial" w:hAnsi="Arial" w:hint="default"/>
      </w:rPr>
    </w:lvl>
    <w:lvl w:ilvl="1" w:tplc="91BAF87A" w:tentative="1">
      <w:start w:val="1"/>
      <w:numFmt w:val="bullet"/>
      <w:lvlText w:val="•"/>
      <w:lvlJc w:val="left"/>
      <w:pPr>
        <w:tabs>
          <w:tab w:val="num" w:pos="1182"/>
        </w:tabs>
        <w:ind w:left="1182" w:hanging="360"/>
      </w:pPr>
      <w:rPr>
        <w:rFonts w:ascii="Arial" w:hAnsi="Arial" w:hint="default"/>
      </w:rPr>
    </w:lvl>
    <w:lvl w:ilvl="2" w:tplc="EBFA594A" w:tentative="1">
      <w:start w:val="1"/>
      <w:numFmt w:val="bullet"/>
      <w:lvlText w:val="•"/>
      <w:lvlJc w:val="left"/>
      <w:pPr>
        <w:tabs>
          <w:tab w:val="num" w:pos="1902"/>
        </w:tabs>
        <w:ind w:left="1902" w:hanging="360"/>
      </w:pPr>
      <w:rPr>
        <w:rFonts w:ascii="Arial" w:hAnsi="Arial" w:hint="default"/>
      </w:rPr>
    </w:lvl>
    <w:lvl w:ilvl="3" w:tplc="BE928B7C" w:tentative="1">
      <w:start w:val="1"/>
      <w:numFmt w:val="bullet"/>
      <w:lvlText w:val="•"/>
      <w:lvlJc w:val="left"/>
      <w:pPr>
        <w:tabs>
          <w:tab w:val="num" w:pos="2622"/>
        </w:tabs>
        <w:ind w:left="2622" w:hanging="360"/>
      </w:pPr>
      <w:rPr>
        <w:rFonts w:ascii="Arial" w:hAnsi="Arial" w:hint="default"/>
      </w:rPr>
    </w:lvl>
    <w:lvl w:ilvl="4" w:tplc="A742F9A8" w:tentative="1">
      <w:start w:val="1"/>
      <w:numFmt w:val="bullet"/>
      <w:lvlText w:val="•"/>
      <w:lvlJc w:val="left"/>
      <w:pPr>
        <w:tabs>
          <w:tab w:val="num" w:pos="3342"/>
        </w:tabs>
        <w:ind w:left="3342" w:hanging="360"/>
      </w:pPr>
      <w:rPr>
        <w:rFonts w:ascii="Arial" w:hAnsi="Arial" w:hint="default"/>
      </w:rPr>
    </w:lvl>
    <w:lvl w:ilvl="5" w:tplc="39664F1C" w:tentative="1">
      <w:start w:val="1"/>
      <w:numFmt w:val="bullet"/>
      <w:lvlText w:val="•"/>
      <w:lvlJc w:val="left"/>
      <w:pPr>
        <w:tabs>
          <w:tab w:val="num" w:pos="4062"/>
        </w:tabs>
        <w:ind w:left="4062" w:hanging="360"/>
      </w:pPr>
      <w:rPr>
        <w:rFonts w:ascii="Arial" w:hAnsi="Arial" w:hint="default"/>
      </w:rPr>
    </w:lvl>
    <w:lvl w:ilvl="6" w:tplc="3748388C" w:tentative="1">
      <w:start w:val="1"/>
      <w:numFmt w:val="bullet"/>
      <w:lvlText w:val="•"/>
      <w:lvlJc w:val="left"/>
      <w:pPr>
        <w:tabs>
          <w:tab w:val="num" w:pos="4782"/>
        </w:tabs>
        <w:ind w:left="4782" w:hanging="360"/>
      </w:pPr>
      <w:rPr>
        <w:rFonts w:ascii="Arial" w:hAnsi="Arial" w:hint="default"/>
      </w:rPr>
    </w:lvl>
    <w:lvl w:ilvl="7" w:tplc="BC0A63F8" w:tentative="1">
      <w:start w:val="1"/>
      <w:numFmt w:val="bullet"/>
      <w:lvlText w:val="•"/>
      <w:lvlJc w:val="left"/>
      <w:pPr>
        <w:tabs>
          <w:tab w:val="num" w:pos="5502"/>
        </w:tabs>
        <w:ind w:left="5502" w:hanging="360"/>
      </w:pPr>
      <w:rPr>
        <w:rFonts w:ascii="Arial" w:hAnsi="Arial" w:hint="default"/>
      </w:rPr>
    </w:lvl>
    <w:lvl w:ilvl="8" w:tplc="8E7A4A70" w:tentative="1">
      <w:start w:val="1"/>
      <w:numFmt w:val="bullet"/>
      <w:lvlText w:val="•"/>
      <w:lvlJc w:val="left"/>
      <w:pPr>
        <w:tabs>
          <w:tab w:val="num" w:pos="6222"/>
        </w:tabs>
        <w:ind w:left="6222" w:hanging="360"/>
      </w:pPr>
      <w:rPr>
        <w:rFonts w:ascii="Arial" w:hAnsi="Arial" w:hint="default"/>
      </w:rPr>
    </w:lvl>
  </w:abstractNum>
  <w:abstractNum w:abstractNumId="15">
    <w:nsid w:val="0E2549C7"/>
    <w:multiLevelType w:val="hybridMultilevel"/>
    <w:tmpl w:val="3D74E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4B4D4D"/>
    <w:multiLevelType w:val="hybridMultilevel"/>
    <w:tmpl w:val="D9CC01FC"/>
    <w:lvl w:ilvl="0" w:tplc="B3EAAA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5C11C6"/>
    <w:multiLevelType w:val="hybridMultilevel"/>
    <w:tmpl w:val="1C88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D754BB"/>
    <w:multiLevelType w:val="hybridMultilevel"/>
    <w:tmpl w:val="9CBA090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nsid w:val="16E86AE4"/>
    <w:multiLevelType w:val="hybridMultilevel"/>
    <w:tmpl w:val="DBB8A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F466C1"/>
    <w:multiLevelType w:val="hybridMultilevel"/>
    <w:tmpl w:val="A0F44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256B59"/>
    <w:multiLevelType w:val="hybridMultilevel"/>
    <w:tmpl w:val="201AE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0535251"/>
    <w:multiLevelType w:val="hybridMultilevel"/>
    <w:tmpl w:val="5AC6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9377BC"/>
    <w:multiLevelType w:val="multilevel"/>
    <w:tmpl w:val="94E6D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4243669"/>
    <w:multiLevelType w:val="hybridMultilevel"/>
    <w:tmpl w:val="14DA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026EB8"/>
    <w:multiLevelType w:val="hybridMultilevel"/>
    <w:tmpl w:val="913AE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193A45"/>
    <w:multiLevelType w:val="hybridMultilevel"/>
    <w:tmpl w:val="575CE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D50DDC"/>
    <w:multiLevelType w:val="hybridMultilevel"/>
    <w:tmpl w:val="B2C4B2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3A84741"/>
    <w:multiLevelType w:val="hybridMultilevel"/>
    <w:tmpl w:val="8F28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F22AC6"/>
    <w:multiLevelType w:val="hybridMultilevel"/>
    <w:tmpl w:val="32D0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874F6D"/>
    <w:multiLevelType w:val="hybridMultilevel"/>
    <w:tmpl w:val="0008B552"/>
    <w:lvl w:ilvl="0" w:tplc="8056D5D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022745C"/>
    <w:multiLevelType w:val="hybridMultilevel"/>
    <w:tmpl w:val="B50E91CC"/>
    <w:lvl w:ilvl="0" w:tplc="927062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6653AA"/>
    <w:multiLevelType w:val="hybridMultilevel"/>
    <w:tmpl w:val="C048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3E25E2"/>
    <w:multiLevelType w:val="hybridMultilevel"/>
    <w:tmpl w:val="0842425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5E9720A6"/>
    <w:multiLevelType w:val="hybridMultilevel"/>
    <w:tmpl w:val="8F6EE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3378CE"/>
    <w:multiLevelType w:val="hybridMultilevel"/>
    <w:tmpl w:val="99D62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E81B47"/>
    <w:multiLevelType w:val="hybridMultilevel"/>
    <w:tmpl w:val="68585398"/>
    <w:lvl w:ilvl="0" w:tplc="45206C6E">
      <w:start w:val="1"/>
      <w:numFmt w:val="bullet"/>
      <w:lvlText w:val=""/>
      <w:lvlPicBulletId w:val="0"/>
      <w:lvlJc w:val="left"/>
      <w:pPr>
        <w:tabs>
          <w:tab w:val="num" w:pos="720"/>
        </w:tabs>
        <w:ind w:left="720" w:hanging="360"/>
      </w:pPr>
      <w:rPr>
        <w:rFonts w:ascii="Symbol" w:hAnsi="Symbol" w:hint="default"/>
      </w:rPr>
    </w:lvl>
    <w:lvl w:ilvl="1" w:tplc="3BF81A88" w:tentative="1">
      <w:start w:val="1"/>
      <w:numFmt w:val="bullet"/>
      <w:lvlText w:val=""/>
      <w:lvlJc w:val="left"/>
      <w:pPr>
        <w:tabs>
          <w:tab w:val="num" w:pos="1440"/>
        </w:tabs>
        <w:ind w:left="1440" w:hanging="360"/>
      </w:pPr>
      <w:rPr>
        <w:rFonts w:ascii="Symbol" w:hAnsi="Symbol" w:hint="default"/>
      </w:rPr>
    </w:lvl>
    <w:lvl w:ilvl="2" w:tplc="4FEA474C" w:tentative="1">
      <w:start w:val="1"/>
      <w:numFmt w:val="bullet"/>
      <w:lvlText w:val=""/>
      <w:lvlJc w:val="left"/>
      <w:pPr>
        <w:tabs>
          <w:tab w:val="num" w:pos="2160"/>
        </w:tabs>
        <w:ind w:left="2160" w:hanging="360"/>
      </w:pPr>
      <w:rPr>
        <w:rFonts w:ascii="Symbol" w:hAnsi="Symbol" w:hint="default"/>
      </w:rPr>
    </w:lvl>
    <w:lvl w:ilvl="3" w:tplc="9154DB74" w:tentative="1">
      <w:start w:val="1"/>
      <w:numFmt w:val="bullet"/>
      <w:lvlText w:val=""/>
      <w:lvlJc w:val="left"/>
      <w:pPr>
        <w:tabs>
          <w:tab w:val="num" w:pos="2880"/>
        </w:tabs>
        <w:ind w:left="2880" w:hanging="360"/>
      </w:pPr>
      <w:rPr>
        <w:rFonts w:ascii="Symbol" w:hAnsi="Symbol" w:hint="default"/>
      </w:rPr>
    </w:lvl>
    <w:lvl w:ilvl="4" w:tplc="90EE7176" w:tentative="1">
      <w:start w:val="1"/>
      <w:numFmt w:val="bullet"/>
      <w:lvlText w:val=""/>
      <w:lvlJc w:val="left"/>
      <w:pPr>
        <w:tabs>
          <w:tab w:val="num" w:pos="3600"/>
        </w:tabs>
        <w:ind w:left="3600" w:hanging="360"/>
      </w:pPr>
      <w:rPr>
        <w:rFonts w:ascii="Symbol" w:hAnsi="Symbol" w:hint="default"/>
      </w:rPr>
    </w:lvl>
    <w:lvl w:ilvl="5" w:tplc="2C86697E" w:tentative="1">
      <w:start w:val="1"/>
      <w:numFmt w:val="bullet"/>
      <w:lvlText w:val=""/>
      <w:lvlJc w:val="left"/>
      <w:pPr>
        <w:tabs>
          <w:tab w:val="num" w:pos="4320"/>
        </w:tabs>
        <w:ind w:left="4320" w:hanging="360"/>
      </w:pPr>
      <w:rPr>
        <w:rFonts w:ascii="Symbol" w:hAnsi="Symbol" w:hint="default"/>
      </w:rPr>
    </w:lvl>
    <w:lvl w:ilvl="6" w:tplc="92F4105C" w:tentative="1">
      <w:start w:val="1"/>
      <w:numFmt w:val="bullet"/>
      <w:lvlText w:val=""/>
      <w:lvlJc w:val="left"/>
      <w:pPr>
        <w:tabs>
          <w:tab w:val="num" w:pos="5040"/>
        </w:tabs>
        <w:ind w:left="5040" w:hanging="360"/>
      </w:pPr>
      <w:rPr>
        <w:rFonts w:ascii="Symbol" w:hAnsi="Symbol" w:hint="default"/>
      </w:rPr>
    </w:lvl>
    <w:lvl w:ilvl="7" w:tplc="F8F8E3A4" w:tentative="1">
      <w:start w:val="1"/>
      <w:numFmt w:val="bullet"/>
      <w:lvlText w:val=""/>
      <w:lvlJc w:val="left"/>
      <w:pPr>
        <w:tabs>
          <w:tab w:val="num" w:pos="5760"/>
        </w:tabs>
        <w:ind w:left="5760" w:hanging="360"/>
      </w:pPr>
      <w:rPr>
        <w:rFonts w:ascii="Symbol" w:hAnsi="Symbol" w:hint="default"/>
      </w:rPr>
    </w:lvl>
    <w:lvl w:ilvl="8" w:tplc="86EC7530" w:tentative="1">
      <w:start w:val="1"/>
      <w:numFmt w:val="bullet"/>
      <w:lvlText w:val=""/>
      <w:lvlJc w:val="left"/>
      <w:pPr>
        <w:tabs>
          <w:tab w:val="num" w:pos="6480"/>
        </w:tabs>
        <w:ind w:left="6480" w:hanging="360"/>
      </w:pPr>
      <w:rPr>
        <w:rFonts w:ascii="Symbol" w:hAnsi="Symbol" w:hint="default"/>
      </w:rPr>
    </w:lvl>
  </w:abstractNum>
  <w:abstractNum w:abstractNumId="37">
    <w:nsid w:val="64F72273"/>
    <w:multiLevelType w:val="hybridMultilevel"/>
    <w:tmpl w:val="A8381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6F460F7"/>
    <w:multiLevelType w:val="hybridMultilevel"/>
    <w:tmpl w:val="9048BF22"/>
    <w:lvl w:ilvl="0" w:tplc="296C9DD6">
      <w:start w:val="1"/>
      <w:numFmt w:val="decimal"/>
      <w:lvlText w:val="%1."/>
      <w:lvlJc w:val="left"/>
      <w:pPr>
        <w:ind w:left="360" w:hanging="360"/>
      </w:pPr>
      <w:rPr>
        <w:rFonts w:eastAsia="Calibri" w:hint="default"/>
        <w:color w:val="4F62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96A54CF"/>
    <w:multiLevelType w:val="hybridMultilevel"/>
    <w:tmpl w:val="8E54B61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nsid w:val="6A2D0624"/>
    <w:multiLevelType w:val="hybridMultilevel"/>
    <w:tmpl w:val="6378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8572F6"/>
    <w:multiLevelType w:val="hybridMultilevel"/>
    <w:tmpl w:val="23140E8E"/>
    <w:lvl w:ilvl="0" w:tplc="42762148">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8871998"/>
    <w:multiLevelType w:val="hybridMultilevel"/>
    <w:tmpl w:val="3A0AF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2532C3"/>
    <w:multiLevelType w:val="hybridMultilevel"/>
    <w:tmpl w:val="2B90B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7"/>
  </w:num>
  <w:num w:numId="3">
    <w:abstractNumId w:val="10"/>
  </w:num>
  <w:num w:numId="4">
    <w:abstractNumId w:val="13"/>
  </w:num>
  <w:num w:numId="5">
    <w:abstractNumId w:val="4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8"/>
  </w:num>
  <w:num w:numId="18">
    <w:abstractNumId w:val="8"/>
  </w:num>
  <w:num w:numId="19">
    <w:abstractNumId w:val="39"/>
  </w:num>
  <w:num w:numId="20">
    <w:abstractNumId w:val="12"/>
  </w:num>
  <w:num w:numId="21">
    <w:abstractNumId w:val="15"/>
  </w:num>
  <w:num w:numId="22">
    <w:abstractNumId w:val="34"/>
  </w:num>
  <w:num w:numId="23">
    <w:abstractNumId w:val="19"/>
  </w:num>
  <w:num w:numId="24">
    <w:abstractNumId w:val="29"/>
  </w:num>
  <w:num w:numId="25">
    <w:abstractNumId w:val="42"/>
  </w:num>
  <w:num w:numId="26">
    <w:abstractNumId w:val="20"/>
  </w:num>
  <w:num w:numId="27">
    <w:abstractNumId w:val="26"/>
  </w:num>
  <w:num w:numId="28">
    <w:abstractNumId w:val="18"/>
  </w:num>
  <w:num w:numId="29">
    <w:abstractNumId w:val="22"/>
  </w:num>
  <w:num w:numId="30">
    <w:abstractNumId w:val="33"/>
  </w:num>
  <w:num w:numId="31">
    <w:abstractNumId w:val="28"/>
  </w:num>
  <w:num w:numId="32">
    <w:abstractNumId w:val="32"/>
  </w:num>
  <w:num w:numId="33">
    <w:abstractNumId w:val="21"/>
  </w:num>
  <w:num w:numId="34">
    <w:abstractNumId w:val="17"/>
  </w:num>
  <w:num w:numId="35">
    <w:abstractNumId w:val="43"/>
  </w:num>
  <w:num w:numId="36">
    <w:abstractNumId w:val="37"/>
  </w:num>
  <w:num w:numId="37">
    <w:abstractNumId w:val="24"/>
  </w:num>
  <w:num w:numId="38">
    <w:abstractNumId w:val="23"/>
    <w:lvlOverride w:ilvl="0">
      <w:startOverride w:val="1"/>
    </w:lvlOverride>
  </w:num>
  <w:num w:numId="39">
    <w:abstractNumId w:val="23"/>
    <w:lvlOverride w:ilvl="0">
      <w:startOverride w:val="2"/>
    </w:lvlOverride>
  </w:num>
  <w:num w:numId="40">
    <w:abstractNumId w:val="23"/>
    <w:lvlOverride w:ilvl="0">
      <w:startOverride w:val="3"/>
    </w:lvlOverride>
  </w:num>
  <w:num w:numId="41">
    <w:abstractNumId w:val="23"/>
    <w:lvlOverride w:ilvl="0">
      <w:startOverride w:val="4"/>
    </w:lvlOverride>
  </w:num>
  <w:num w:numId="42">
    <w:abstractNumId w:val="11"/>
  </w:num>
  <w:num w:numId="43">
    <w:abstractNumId w:val="31"/>
  </w:num>
  <w:num w:numId="44">
    <w:abstractNumId w:val="16"/>
  </w:num>
  <w:num w:numId="45">
    <w:abstractNumId w:val="30"/>
  </w:num>
  <w:num w:numId="46">
    <w:abstractNumId w:val="38"/>
  </w:num>
  <w:num w:numId="47">
    <w:abstractNumId w:val="14"/>
  </w:num>
  <w:num w:numId="48">
    <w:abstractNumId w:val="41"/>
  </w:num>
  <w:num w:numId="49">
    <w:abstractNumId w:val="25"/>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49">
      <o:colormru v:ext="edit" colors="#524a79,#3a5859"/>
    </o:shapedefaults>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8D7"/>
    <w:rsid w:val="000008DA"/>
    <w:rsid w:val="00002A6B"/>
    <w:rsid w:val="00005CD5"/>
    <w:rsid w:val="00011EAD"/>
    <w:rsid w:val="00015472"/>
    <w:rsid w:val="00015C0F"/>
    <w:rsid w:val="00035E04"/>
    <w:rsid w:val="00036E57"/>
    <w:rsid w:val="0004222A"/>
    <w:rsid w:val="00044A70"/>
    <w:rsid w:val="00044DB7"/>
    <w:rsid w:val="00045407"/>
    <w:rsid w:val="00046196"/>
    <w:rsid w:val="00050E76"/>
    <w:rsid w:val="00055C54"/>
    <w:rsid w:val="00055EF1"/>
    <w:rsid w:val="00057857"/>
    <w:rsid w:val="0006122C"/>
    <w:rsid w:val="0006145A"/>
    <w:rsid w:val="0006194A"/>
    <w:rsid w:val="000619D6"/>
    <w:rsid w:val="00070329"/>
    <w:rsid w:val="00070BD2"/>
    <w:rsid w:val="000714A8"/>
    <w:rsid w:val="00074881"/>
    <w:rsid w:val="00074CDC"/>
    <w:rsid w:val="000773B6"/>
    <w:rsid w:val="00082EDB"/>
    <w:rsid w:val="0008326A"/>
    <w:rsid w:val="00092CED"/>
    <w:rsid w:val="000A06BB"/>
    <w:rsid w:val="000A10F1"/>
    <w:rsid w:val="000B6228"/>
    <w:rsid w:val="000B74F4"/>
    <w:rsid w:val="000B753F"/>
    <w:rsid w:val="000E02A2"/>
    <w:rsid w:val="000E3E38"/>
    <w:rsid w:val="000E4CA7"/>
    <w:rsid w:val="000F3619"/>
    <w:rsid w:val="000F4D1B"/>
    <w:rsid w:val="000F7E96"/>
    <w:rsid w:val="00101ADD"/>
    <w:rsid w:val="00102EC7"/>
    <w:rsid w:val="00110B4E"/>
    <w:rsid w:val="0012445D"/>
    <w:rsid w:val="00126650"/>
    <w:rsid w:val="00127FF9"/>
    <w:rsid w:val="00132A60"/>
    <w:rsid w:val="00137230"/>
    <w:rsid w:val="0015526A"/>
    <w:rsid w:val="00164BC6"/>
    <w:rsid w:val="00170624"/>
    <w:rsid w:val="00170EE9"/>
    <w:rsid w:val="0017368A"/>
    <w:rsid w:val="00174BDB"/>
    <w:rsid w:val="00183A45"/>
    <w:rsid w:val="00185D02"/>
    <w:rsid w:val="00185D45"/>
    <w:rsid w:val="00191A99"/>
    <w:rsid w:val="00192FF7"/>
    <w:rsid w:val="00196340"/>
    <w:rsid w:val="00196AF2"/>
    <w:rsid w:val="001A47BE"/>
    <w:rsid w:val="001A6F0A"/>
    <w:rsid w:val="001B2295"/>
    <w:rsid w:val="001B2549"/>
    <w:rsid w:val="001B432F"/>
    <w:rsid w:val="001B4502"/>
    <w:rsid w:val="001C3A6B"/>
    <w:rsid w:val="001C441F"/>
    <w:rsid w:val="001C4F3F"/>
    <w:rsid w:val="001D119B"/>
    <w:rsid w:val="001D21F6"/>
    <w:rsid w:val="001D33A0"/>
    <w:rsid w:val="001E0155"/>
    <w:rsid w:val="001E254F"/>
    <w:rsid w:val="001E2632"/>
    <w:rsid w:val="001E5F22"/>
    <w:rsid w:val="001F089D"/>
    <w:rsid w:val="001F1A84"/>
    <w:rsid w:val="001F21EA"/>
    <w:rsid w:val="001F3D3D"/>
    <w:rsid w:val="001F5F6E"/>
    <w:rsid w:val="001F69E6"/>
    <w:rsid w:val="001F7169"/>
    <w:rsid w:val="00201F34"/>
    <w:rsid w:val="00205583"/>
    <w:rsid w:val="00205B84"/>
    <w:rsid w:val="002079D1"/>
    <w:rsid w:val="0021198A"/>
    <w:rsid w:val="00214365"/>
    <w:rsid w:val="00216FCE"/>
    <w:rsid w:val="002170BD"/>
    <w:rsid w:val="00217516"/>
    <w:rsid w:val="0022285F"/>
    <w:rsid w:val="00227E4C"/>
    <w:rsid w:val="00230F44"/>
    <w:rsid w:val="0023181D"/>
    <w:rsid w:val="00233CF4"/>
    <w:rsid w:val="002351A5"/>
    <w:rsid w:val="00240783"/>
    <w:rsid w:val="00240D70"/>
    <w:rsid w:val="002478E9"/>
    <w:rsid w:val="00251339"/>
    <w:rsid w:val="00251EBF"/>
    <w:rsid w:val="00252AFA"/>
    <w:rsid w:val="002537B7"/>
    <w:rsid w:val="00254514"/>
    <w:rsid w:val="002567A2"/>
    <w:rsid w:val="00263D08"/>
    <w:rsid w:val="002701E6"/>
    <w:rsid w:val="002707FF"/>
    <w:rsid w:val="00270FB9"/>
    <w:rsid w:val="00286B6D"/>
    <w:rsid w:val="00290AAC"/>
    <w:rsid w:val="00291ACC"/>
    <w:rsid w:val="002B119A"/>
    <w:rsid w:val="002B1AF2"/>
    <w:rsid w:val="002B5D1D"/>
    <w:rsid w:val="002C32FA"/>
    <w:rsid w:val="002C3AF9"/>
    <w:rsid w:val="002C4A3B"/>
    <w:rsid w:val="002D488A"/>
    <w:rsid w:val="002D5876"/>
    <w:rsid w:val="002D7BCF"/>
    <w:rsid w:val="002E0185"/>
    <w:rsid w:val="002E2855"/>
    <w:rsid w:val="002E28F4"/>
    <w:rsid w:val="002E5E48"/>
    <w:rsid w:val="002F583A"/>
    <w:rsid w:val="002F6928"/>
    <w:rsid w:val="00301355"/>
    <w:rsid w:val="00301421"/>
    <w:rsid w:val="00303F4D"/>
    <w:rsid w:val="00305409"/>
    <w:rsid w:val="0030684A"/>
    <w:rsid w:val="00307E1D"/>
    <w:rsid w:val="003120C7"/>
    <w:rsid w:val="00312B07"/>
    <w:rsid w:val="00312ED1"/>
    <w:rsid w:val="0032220B"/>
    <w:rsid w:val="00324019"/>
    <w:rsid w:val="00341A72"/>
    <w:rsid w:val="0035079A"/>
    <w:rsid w:val="003557D6"/>
    <w:rsid w:val="00355926"/>
    <w:rsid w:val="00356B96"/>
    <w:rsid w:val="0036216F"/>
    <w:rsid w:val="00366B2A"/>
    <w:rsid w:val="003672AA"/>
    <w:rsid w:val="00373CC6"/>
    <w:rsid w:val="00377346"/>
    <w:rsid w:val="00393655"/>
    <w:rsid w:val="003A05D1"/>
    <w:rsid w:val="003A0EBA"/>
    <w:rsid w:val="003A46D4"/>
    <w:rsid w:val="003A53D6"/>
    <w:rsid w:val="003A5865"/>
    <w:rsid w:val="003A7439"/>
    <w:rsid w:val="003B1DDA"/>
    <w:rsid w:val="003B4531"/>
    <w:rsid w:val="003C4E2D"/>
    <w:rsid w:val="003D20D6"/>
    <w:rsid w:val="003D6F79"/>
    <w:rsid w:val="003E2485"/>
    <w:rsid w:val="003E25F5"/>
    <w:rsid w:val="003E29AF"/>
    <w:rsid w:val="003E3EB8"/>
    <w:rsid w:val="003E6A86"/>
    <w:rsid w:val="003E70D6"/>
    <w:rsid w:val="003E78E8"/>
    <w:rsid w:val="003F1EC8"/>
    <w:rsid w:val="003F2AD6"/>
    <w:rsid w:val="00400F50"/>
    <w:rsid w:val="00405B68"/>
    <w:rsid w:val="00407241"/>
    <w:rsid w:val="004108D4"/>
    <w:rsid w:val="00413D03"/>
    <w:rsid w:val="00436CA9"/>
    <w:rsid w:val="004372AC"/>
    <w:rsid w:val="00447968"/>
    <w:rsid w:val="004524C5"/>
    <w:rsid w:val="004560B5"/>
    <w:rsid w:val="00456748"/>
    <w:rsid w:val="0045769A"/>
    <w:rsid w:val="00460C93"/>
    <w:rsid w:val="00461A75"/>
    <w:rsid w:val="00464B68"/>
    <w:rsid w:val="00467541"/>
    <w:rsid w:val="00470D44"/>
    <w:rsid w:val="004716A6"/>
    <w:rsid w:val="004740EE"/>
    <w:rsid w:val="00476800"/>
    <w:rsid w:val="00480E28"/>
    <w:rsid w:val="00482083"/>
    <w:rsid w:val="00483172"/>
    <w:rsid w:val="00484613"/>
    <w:rsid w:val="00496095"/>
    <w:rsid w:val="0049622E"/>
    <w:rsid w:val="004A128C"/>
    <w:rsid w:val="004A50DA"/>
    <w:rsid w:val="004B2FE5"/>
    <w:rsid w:val="004B339D"/>
    <w:rsid w:val="004B75A7"/>
    <w:rsid w:val="004C039D"/>
    <w:rsid w:val="004C3A4D"/>
    <w:rsid w:val="004C6B6F"/>
    <w:rsid w:val="004D2314"/>
    <w:rsid w:val="004D72E7"/>
    <w:rsid w:val="004D7A54"/>
    <w:rsid w:val="004E52FC"/>
    <w:rsid w:val="004F007F"/>
    <w:rsid w:val="004F08BB"/>
    <w:rsid w:val="004F0B0D"/>
    <w:rsid w:val="004F2C09"/>
    <w:rsid w:val="004F3938"/>
    <w:rsid w:val="004F7BAA"/>
    <w:rsid w:val="00500386"/>
    <w:rsid w:val="00502982"/>
    <w:rsid w:val="00505087"/>
    <w:rsid w:val="00507B47"/>
    <w:rsid w:val="005116B6"/>
    <w:rsid w:val="0051328E"/>
    <w:rsid w:val="005152CC"/>
    <w:rsid w:val="00517588"/>
    <w:rsid w:val="0052004B"/>
    <w:rsid w:val="00520ECC"/>
    <w:rsid w:val="00525AE6"/>
    <w:rsid w:val="005315E3"/>
    <w:rsid w:val="00535670"/>
    <w:rsid w:val="00537FDE"/>
    <w:rsid w:val="005426D6"/>
    <w:rsid w:val="00543455"/>
    <w:rsid w:val="00543C39"/>
    <w:rsid w:val="00543ED4"/>
    <w:rsid w:val="00552C5B"/>
    <w:rsid w:val="00564CE2"/>
    <w:rsid w:val="00564F94"/>
    <w:rsid w:val="00576CE1"/>
    <w:rsid w:val="0058029C"/>
    <w:rsid w:val="0058071A"/>
    <w:rsid w:val="00581099"/>
    <w:rsid w:val="00581292"/>
    <w:rsid w:val="00582598"/>
    <w:rsid w:val="005869D4"/>
    <w:rsid w:val="00587289"/>
    <w:rsid w:val="005902CF"/>
    <w:rsid w:val="00592656"/>
    <w:rsid w:val="00593C7B"/>
    <w:rsid w:val="00596A7C"/>
    <w:rsid w:val="0059784F"/>
    <w:rsid w:val="00597929"/>
    <w:rsid w:val="0059799E"/>
    <w:rsid w:val="005A0969"/>
    <w:rsid w:val="005A119E"/>
    <w:rsid w:val="005A17BE"/>
    <w:rsid w:val="005A2938"/>
    <w:rsid w:val="005A2B4F"/>
    <w:rsid w:val="005A4281"/>
    <w:rsid w:val="005C2998"/>
    <w:rsid w:val="005C4261"/>
    <w:rsid w:val="005C4B70"/>
    <w:rsid w:val="005C5AFA"/>
    <w:rsid w:val="005C5B4B"/>
    <w:rsid w:val="005D093C"/>
    <w:rsid w:val="005D2A6E"/>
    <w:rsid w:val="005D3EE8"/>
    <w:rsid w:val="005D5B6E"/>
    <w:rsid w:val="005D765D"/>
    <w:rsid w:val="005E12FC"/>
    <w:rsid w:val="005E17F3"/>
    <w:rsid w:val="005E21F8"/>
    <w:rsid w:val="005E297C"/>
    <w:rsid w:val="005E483B"/>
    <w:rsid w:val="005E6527"/>
    <w:rsid w:val="005E65BB"/>
    <w:rsid w:val="00600857"/>
    <w:rsid w:val="006011A7"/>
    <w:rsid w:val="0060149F"/>
    <w:rsid w:val="0060389B"/>
    <w:rsid w:val="00604AAE"/>
    <w:rsid w:val="006127B4"/>
    <w:rsid w:val="006202E7"/>
    <w:rsid w:val="00620874"/>
    <w:rsid w:val="00623248"/>
    <w:rsid w:val="00623F36"/>
    <w:rsid w:val="006242FB"/>
    <w:rsid w:val="00632D72"/>
    <w:rsid w:val="00637C75"/>
    <w:rsid w:val="00641794"/>
    <w:rsid w:val="006419CB"/>
    <w:rsid w:val="0064379B"/>
    <w:rsid w:val="00644DE8"/>
    <w:rsid w:val="00651DE6"/>
    <w:rsid w:val="00666FA6"/>
    <w:rsid w:val="006720E8"/>
    <w:rsid w:val="00672B15"/>
    <w:rsid w:val="006804AE"/>
    <w:rsid w:val="006865F7"/>
    <w:rsid w:val="00693910"/>
    <w:rsid w:val="006946CA"/>
    <w:rsid w:val="00696338"/>
    <w:rsid w:val="006A0668"/>
    <w:rsid w:val="006A117B"/>
    <w:rsid w:val="006A22B9"/>
    <w:rsid w:val="006A3831"/>
    <w:rsid w:val="006C01F7"/>
    <w:rsid w:val="006C0E42"/>
    <w:rsid w:val="006D036C"/>
    <w:rsid w:val="006D23A5"/>
    <w:rsid w:val="006D4C33"/>
    <w:rsid w:val="006D5518"/>
    <w:rsid w:val="006E7338"/>
    <w:rsid w:val="006F0404"/>
    <w:rsid w:val="006F1834"/>
    <w:rsid w:val="006F1EDC"/>
    <w:rsid w:val="006F6EE6"/>
    <w:rsid w:val="00710037"/>
    <w:rsid w:val="00710546"/>
    <w:rsid w:val="0071100F"/>
    <w:rsid w:val="00713A97"/>
    <w:rsid w:val="00722D15"/>
    <w:rsid w:val="00725A8A"/>
    <w:rsid w:val="007477E6"/>
    <w:rsid w:val="00761021"/>
    <w:rsid w:val="00764FA9"/>
    <w:rsid w:val="00774EFD"/>
    <w:rsid w:val="00774F2C"/>
    <w:rsid w:val="00780AD3"/>
    <w:rsid w:val="007817BA"/>
    <w:rsid w:val="00782EC0"/>
    <w:rsid w:val="00791B58"/>
    <w:rsid w:val="007925B5"/>
    <w:rsid w:val="0079436A"/>
    <w:rsid w:val="007A4518"/>
    <w:rsid w:val="007B362B"/>
    <w:rsid w:val="007B3631"/>
    <w:rsid w:val="007C260E"/>
    <w:rsid w:val="007C3BD3"/>
    <w:rsid w:val="007C4636"/>
    <w:rsid w:val="007C4D61"/>
    <w:rsid w:val="007D159B"/>
    <w:rsid w:val="007D57D0"/>
    <w:rsid w:val="007D666E"/>
    <w:rsid w:val="007D6A3B"/>
    <w:rsid w:val="007E0EB9"/>
    <w:rsid w:val="007E110D"/>
    <w:rsid w:val="007E185F"/>
    <w:rsid w:val="007E1E98"/>
    <w:rsid w:val="007E3CAA"/>
    <w:rsid w:val="007F5826"/>
    <w:rsid w:val="007F754D"/>
    <w:rsid w:val="00802295"/>
    <w:rsid w:val="00803D1E"/>
    <w:rsid w:val="00805F51"/>
    <w:rsid w:val="00815289"/>
    <w:rsid w:val="0081545B"/>
    <w:rsid w:val="00821911"/>
    <w:rsid w:val="00822769"/>
    <w:rsid w:val="008277A5"/>
    <w:rsid w:val="008277D6"/>
    <w:rsid w:val="008332B2"/>
    <w:rsid w:val="00834945"/>
    <w:rsid w:val="008374DC"/>
    <w:rsid w:val="00851D2D"/>
    <w:rsid w:val="008528DB"/>
    <w:rsid w:val="0085495B"/>
    <w:rsid w:val="00861075"/>
    <w:rsid w:val="00864134"/>
    <w:rsid w:val="00864BEF"/>
    <w:rsid w:val="00871C41"/>
    <w:rsid w:val="0087502A"/>
    <w:rsid w:val="00876EF6"/>
    <w:rsid w:val="008772C8"/>
    <w:rsid w:val="00881055"/>
    <w:rsid w:val="0088443A"/>
    <w:rsid w:val="00887714"/>
    <w:rsid w:val="00891375"/>
    <w:rsid w:val="00891A4B"/>
    <w:rsid w:val="008921FB"/>
    <w:rsid w:val="00892839"/>
    <w:rsid w:val="0089405B"/>
    <w:rsid w:val="008966E7"/>
    <w:rsid w:val="008A702B"/>
    <w:rsid w:val="008B3180"/>
    <w:rsid w:val="008B42CA"/>
    <w:rsid w:val="008B6F8C"/>
    <w:rsid w:val="008C1CE3"/>
    <w:rsid w:val="008C2E6F"/>
    <w:rsid w:val="008C7FA7"/>
    <w:rsid w:val="008E058D"/>
    <w:rsid w:val="008E12AA"/>
    <w:rsid w:val="008F5C3E"/>
    <w:rsid w:val="008F6DB7"/>
    <w:rsid w:val="008F7151"/>
    <w:rsid w:val="00905BE6"/>
    <w:rsid w:val="009133E4"/>
    <w:rsid w:val="0091457A"/>
    <w:rsid w:val="00915239"/>
    <w:rsid w:val="0091658A"/>
    <w:rsid w:val="00922235"/>
    <w:rsid w:val="00922FFE"/>
    <w:rsid w:val="00927968"/>
    <w:rsid w:val="00930AE2"/>
    <w:rsid w:val="00931AB0"/>
    <w:rsid w:val="0093759A"/>
    <w:rsid w:val="00943F26"/>
    <w:rsid w:val="0094589D"/>
    <w:rsid w:val="00962D0A"/>
    <w:rsid w:val="00966731"/>
    <w:rsid w:val="009746B2"/>
    <w:rsid w:val="00974A43"/>
    <w:rsid w:val="00976BF0"/>
    <w:rsid w:val="00977985"/>
    <w:rsid w:val="00982B9E"/>
    <w:rsid w:val="00983115"/>
    <w:rsid w:val="00990B06"/>
    <w:rsid w:val="00996E09"/>
    <w:rsid w:val="009A1AF9"/>
    <w:rsid w:val="009A4228"/>
    <w:rsid w:val="009A51C6"/>
    <w:rsid w:val="009A53E8"/>
    <w:rsid w:val="009B1952"/>
    <w:rsid w:val="009B7D74"/>
    <w:rsid w:val="009C0828"/>
    <w:rsid w:val="009C0999"/>
    <w:rsid w:val="009C5442"/>
    <w:rsid w:val="009C54AA"/>
    <w:rsid w:val="009C6797"/>
    <w:rsid w:val="009C7404"/>
    <w:rsid w:val="009D46E4"/>
    <w:rsid w:val="009E56FA"/>
    <w:rsid w:val="009E5DB2"/>
    <w:rsid w:val="009E5DFB"/>
    <w:rsid w:val="009F0497"/>
    <w:rsid w:val="009F1419"/>
    <w:rsid w:val="009F2375"/>
    <w:rsid w:val="009F3997"/>
    <w:rsid w:val="009F4BEB"/>
    <w:rsid w:val="009F52F7"/>
    <w:rsid w:val="009F545C"/>
    <w:rsid w:val="009F5B2C"/>
    <w:rsid w:val="009F64FD"/>
    <w:rsid w:val="00A10AE5"/>
    <w:rsid w:val="00A17AE7"/>
    <w:rsid w:val="00A23129"/>
    <w:rsid w:val="00A3166D"/>
    <w:rsid w:val="00A50BA1"/>
    <w:rsid w:val="00A52F92"/>
    <w:rsid w:val="00A541A8"/>
    <w:rsid w:val="00A54C6D"/>
    <w:rsid w:val="00A57495"/>
    <w:rsid w:val="00A576D8"/>
    <w:rsid w:val="00A60987"/>
    <w:rsid w:val="00A645EF"/>
    <w:rsid w:val="00A83ADD"/>
    <w:rsid w:val="00A84878"/>
    <w:rsid w:val="00A87EB1"/>
    <w:rsid w:val="00A93864"/>
    <w:rsid w:val="00AA2DAB"/>
    <w:rsid w:val="00AA53D8"/>
    <w:rsid w:val="00AB4B32"/>
    <w:rsid w:val="00AB6488"/>
    <w:rsid w:val="00AC3924"/>
    <w:rsid w:val="00AC586F"/>
    <w:rsid w:val="00AC7BBE"/>
    <w:rsid w:val="00AD1A1C"/>
    <w:rsid w:val="00AD3904"/>
    <w:rsid w:val="00AD6987"/>
    <w:rsid w:val="00AD7D7A"/>
    <w:rsid w:val="00AE6F4B"/>
    <w:rsid w:val="00AF3AB3"/>
    <w:rsid w:val="00AF614F"/>
    <w:rsid w:val="00AF6B76"/>
    <w:rsid w:val="00B062A5"/>
    <w:rsid w:val="00B06E20"/>
    <w:rsid w:val="00B0755E"/>
    <w:rsid w:val="00B0778A"/>
    <w:rsid w:val="00B16C91"/>
    <w:rsid w:val="00B20658"/>
    <w:rsid w:val="00B23D28"/>
    <w:rsid w:val="00B26848"/>
    <w:rsid w:val="00B27618"/>
    <w:rsid w:val="00B3227C"/>
    <w:rsid w:val="00B33F51"/>
    <w:rsid w:val="00B37DF4"/>
    <w:rsid w:val="00B437E2"/>
    <w:rsid w:val="00B43F26"/>
    <w:rsid w:val="00B54D71"/>
    <w:rsid w:val="00B60590"/>
    <w:rsid w:val="00B61B2F"/>
    <w:rsid w:val="00B633AE"/>
    <w:rsid w:val="00B64B2F"/>
    <w:rsid w:val="00B67A33"/>
    <w:rsid w:val="00B7024A"/>
    <w:rsid w:val="00B718F4"/>
    <w:rsid w:val="00B756C1"/>
    <w:rsid w:val="00B80B20"/>
    <w:rsid w:val="00B81D0C"/>
    <w:rsid w:val="00B82DEC"/>
    <w:rsid w:val="00B82F19"/>
    <w:rsid w:val="00B86622"/>
    <w:rsid w:val="00B9227D"/>
    <w:rsid w:val="00B948B5"/>
    <w:rsid w:val="00B9515A"/>
    <w:rsid w:val="00B9546C"/>
    <w:rsid w:val="00BA0C15"/>
    <w:rsid w:val="00BA109E"/>
    <w:rsid w:val="00BA5765"/>
    <w:rsid w:val="00BB08EA"/>
    <w:rsid w:val="00BB2140"/>
    <w:rsid w:val="00BC1993"/>
    <w:rsid w:val="00BC1AE6"/>
    <w:rsid w:val="00BC2574"/>
    <w:rsid w:val="00BC395E"/>
    <w:rsid w:val="00BF269B"/>
    <w:rsid w:val="00BF563D"/>
    <w:rsid w:val="00C036C3"/>
    <w:rsid w:val="00C0580B"/>
    <w:rsid w:val="00C0637B"/>
    <w:rsid w:val="00C0784B"/>
    <w:rsid w:val="00C26916"/>
    <w:rsid w:val="00C40EE1"/>
    <w:rsid w:val="00C427E8"/>
    <w:rsid w:val="00C432A3"/>
    <w:rsid w:val="00C45086"/>
    <w:rsid w:val="00C45232"/>
    <w:rsid w:val="00C52C4B"/>
    <w:rsid w:val="00C5451D"/>
    <w:rsid w:val="00C62431"/>
    <w:rsid w:val="00C63B3A"/>
    <w:rsid w:val="00C74005"/>
    <w:rsid w:val="00C743D8"/>
    <w:rsid w:val="00C74C01"/>
    <w:rsid w:val="00C80CEF"/>
    <w:rsid w:val="00C851EF"/>
    <w:rsid w:val="00C85A5D"/>
    <w:rsid w:val="00C91AEB"/>
    <w:rsid w:val="00C92858"/>
    <w:rsid w:val="00C93DF7"/>
    <w:rsid w:val="00C948C0"/>
    <w:rsid w:val="00CB59C1"/>
    <w:rsid w:val="00CC3FD1"/>
    <w:rsid w:val="00CC5639"/>
    <w:rsid w:val="00CC5F7E"/>
    <w:rsid w:val="00CC6CB1"/>
    <w:rsid w:val="00CD1094"/>
    <w:rsid w:val="00CD60C3"/>
    <w:rsid w:val="00CD6A34"/>
    <w:rsid w:val="00CE1528"/>
    <w:rsid w:val="00CE3222"/>
    <w:rsid w:val="00CE3C2D"/>
    <w:rsid w:val="00CE7144"/>
    <w:rsid w:val="00CF0AE1"/>
    <w:rsid w:val="00CF5B6C"/>
    <w:rsid w:val="00D01564"/>
    <w:rsid w:val="00D02CD0"/>
    <w:rsid w:val="00D068F6"/>
    <w:rsid w:val="00D200E4"/>
    <w:rsid w:val="00D262A6"/>
    <w:rsid w:val="00D3101F"/>
    <w:rsid w:val="00D35CCE"/>
    <w:rsid w:val="00D42EBA"/>
    <w:rsid w:val="00D45B32"/>
    <w:rsid w:val="00D47356"/>
    <w:rsid w:val="00D511D8"/>
    <w:rsid w:val="00D5376E"/>
    <w:rsid w:val="00D55D66"/>
    <w:rsid w:val="00D62520"/>
    <w:rsid w:val="00D66D21"/>
    <w:rsid w:val="00D67CEE"/>
    <w:rsid w:val="00D740AF"/>
    <w:rsid w:val="00D7734A"/>
    <w:rsid w:val="00D8104B"/>
    <w:rsid w:val="00D811AD"/>
    <w:rsid w:val="00D84AD5"/>
    <w:rsid w:val="00D855F9"/>
    <w:rsid w:val="00D942D5"/>
    <w:rsid w:val="00DA3358"/>
    <w:rsid w:val="00DA36E1"/>
    <w:rsid w:val="00DA4D0E"/>
    <w:rsid w:val="00DA6A40"/>
    <w:rsid w:val="00DA6EB0"/>
    <w:rsid w:val="00DB1C35"/>
    <w:rsid w:val="00DB4DFC"/>
    <w:rsid w:val="00DB561B"/>
    <w:rsid w:val="00DB6773"/>
    <w:rsid w:val="00DB770C"/>
    <w:rsid w:val="00DC27A0"/>
    <w:rsid w:val="00DC7B38"/>
    <w:rsid w:val="00DE15A4"/>
    <w:rsid w:val="00DE1B5B"/>
    <w:rsid w:val="00DE566E"/>
    <w:rsid w:val="00DE5DF2"/>
    <w:rsid w:val="00DE642B"/>
    <w:rsid w:val="00DF5904"/>
    <w:rsid w:val="00DF5B12"/>
    <w:rsid w:val="00DF65D1"/>
    <w:rsid w:val="00E01C64"/>
    <w:rsid w:val="00E067C1"/>
    <w:rsid w:val="00E06DD4"/>
    <w:rsid w:val="00E17050"/>
    <w:rsid w:val="00E221A6"/>
    <w:rsid w:val="00E229A3"/>
    <w:rsid w:val="00E25FC4"/>
    <w:rsid w:val="00E30586"/>
    <w:rsid w:val="00E31DFB"/>
    <w:rsid w:val="00E324A8"/>
    <w:rsid w:val="00E3279C"/>
    <w:rsid w:val="00E331FB"/>
    <w:rsid w:val="00E3620B"/>
    <w:rsid w:val="00E414CD"/>
    <w:rsid w:val="00E430EA"/>
    <w:rsid w:val="00E44415"/>
    <w:rsid w:val="00E537F3"/>
    <w:rsid w:val="00E60B14"/>
    <w:rsid w:val="00E61375"/>
    <w:rsid w:val="00E62265"/>
    <w:rsid w:val="00E6249D"/>
    <w:rsid w:val="00E669A0"/>
    <w:rsid w:val="00E745B0"/>
    <w:rsid w:val="00E74679"/>
    <w:rsid w:val="00E767F4"/>
    <w:rsid w:val="00E77B69"/>
    <w:rsid w:val="00E81BE9"/>
    <w:rsid w:val="00E829DB"/>
    <w:rsid w:val="00E84B7C"/>
    <w:rsid w:val="00E92EA4"/>
    <w:rsid w:val="00EA4E48"/>
    <w:rsid w:val="00EA573C"/>
    <w:rsid w:val="00EA7248"/>
    <w:rsid w:val="00EB114C"/>
    <w:rsid w:val="00EB2156"/>
    <w:rsid w:val="00EB248F"/>
    <w:rsid w:val="00EB688A"/>
    <w:rsid w:val="00EC47F1"/>
    <w:rsid w:val="00ED1A08"/>
    <w:rsid w:val="00ED2497"/>
    <w:rsid w:val="00ED3A10"/>
    <w:rsid w:val="00ED4A89"/>
    <w:rsid w:val="00ED6E4A"/>
    <w:rsid w:val="00ED7AE5"/>
    <w:rsid w:val="00EE4133"/>
    <w:rsid w:val="00EE4217"/>
    <w:rsid w:val="00EE5A86"/>
    <w:rsid w:val="00EE5CB1"/>
    <w:rsid w:val="00EE6570"/>
    <w:rsid w:val="00EF5943"/>
    <w:rsid w:val="00EF63AB"/>
    <w:rsid w:val="00EF70EF"/>
    <w:rsid w:val="00F015A8"/>
    <w:rsid w:val="00F015E7"/>
    <w:rsid w:val="00F020F2"/>
    <w:rsid w:val="00F0374F"/>
    <w:rsid w:val="00F046A3"/>
    <w:rsid w:val="00F0763F"/>
    <w:rsid w:val="00F107C2"/>
    <w:rsid w:val="00F1181E"/>
    <w:rsid w:val="00F138D8"/>
    <w:rsid w:val="00F21322"/>
    <w:rsid w:val="00F228D7"/>
    <w:rsid w:val="00F2617D"/>
    <w:rsid w:val="00F3141D"/>
    <w:rsid w:val="00F374AB"/>
    <w:rsid w:val="00F43ED9"/>
    <w:rsid w:val="00F457A3"/>
    <w:rsid w:val="00F50312"/>
    <w:rsid w:val="00F51E6C"/>
    <w:rsid w:val="00F52746"/>
    <w:rsid w:val="00F54860"/>
    <w:rsid w:val="00F561A0"/>
    <w:rsid w:val="00F57199"/>
    <w:rsid w:val="00F643DB"/>
    <w:rsid w:val="00F72C49"/>
    <w:rsid w:val="00F73248"/>
    <w:rsid w:val="00F81A0D"/>
    <w:rsid w:val="00F82D44"/>
    <w:rsid w:val="00F82EB4"/>
    <w:rsid w:val="00F8577B"/>
    <w:rsid w:val="00F9047D"/>
    <w:rsid w:val="00F90FA5"/>
    <w:rsid w:val="00F93371"/>
    <w:rsid w:val="00F9735E"/>
    <w:rsid w:val="00FA12CE"/>
    <w:rsid w:val="00FA470E"/>
    <w:rsid w:val="00FA6D08"/>
    <w:rsid w:val="00FB2A25"/>
    <w:rsid w:val="00FB5411"/>
    <w:rsid w:val="00FB5C4F"/>
    <w:rsid w:val="00FC02BD"/>
    <w:rsid w:val="00FC1DFB"/>
    <w:rsid w:val="00FC2257"/>
    <w:rsid w:val="00FC3708"/>
    <w:rsid w:val="00FC5A30"/>
    <w:rsid w:val="00FC6973"/>
    <w:rsid w:val="00FD1880"/>
    <w:rsid w:val="00FD2633"/>
    <w:rsid w:val="00FD5E12"/>
    <w:rsid w:val="00FE0BF7"/>
    <w:rsid w:val="00FE1D87"/>
    <w:rsid w:val="00FE2757"/>
    <w:rsid w:val="00FE757B"/>
    <w:rsid w:val="00FF54F9"/>
    <w:rsid w:val="00FF68B9"/>
    <w:rsid w:val="00FF6F0E"/>
    <w:rsid w:val="00FF7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524a79,#3a5859"/>
    </o:shapedefaults>
    <o:shapelayout v:ext="edit">
      <o:idmap v:ext="edit" data="1"/>
    </o:shapelayout>
  </w:shapeDefaults>
  <w:decimalSymbol w:val="."/>
  <w:listSeparator w:val=","/>
  <w14:docId w14:val="62D5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Century Gothic"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Hyperlink" w:uiPriority="99"/>
    <w:lsdException w:name="Emphasis"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F1EC8"/>
    <w:rPr>
      <w:color w:val="000000" w:themeColor="text1"/>
    </w:rPr>
  </w:style>
  <w:style w:type="paragraph" w:styleId="Heading1">
    <w:name w:val="heading 1"/>
    <w:basedOn w:val="Normal"/>
    <w:next w:val="Normal"/>
    <w:link w:val="Heading1Char"/>
    <w:autoRedefine/>
    <w:qFormat/>
    <w:rsid w:val="00593C7B"/>
    <w:pPr>
      <w:keepNext/>
      <w:keepLines/>
      <w:spacing w:after="300"/>
      <w:outlineLvl w:val="0"/>
    </w:pPr>
    <w:rPr>
      <w:rFonts w:eastAsiaTheme="majorEastAsia" w:cstheme="majorBidi"/>
      <w:bCs/>
      <w:color w:val="592C81" w:themeColor="text2"/>
      <w:sz w:val="36"/>
      <w:szCs w:val="28"/>
    </w:rPr>
  </w:style>
  <w:style w:type="paragraph" w:styleId="Heading2">
    <w:name w:val="heading 2"/>
    <w:basedOn w:val="Normal"/>
    <w:next w:val="Normal"/>
    <w:link w:val="Heading2Char"/>
    <w:unhideWhenUsed/>
    <w:qFormat/>
    <w:rsid w:val="00782EC0"/>
    <w:pPr>
      <w:keepNext/>
      <w:keepLines/>
      <w:spacing w:before="400" w:after="80"/>
      <w:outlineLvl w:val="1"/>
    </w:pPr>
    <w:rPr>
      <w:rFonts w:ascii="MetaBold-Roman" w:eastAsiaTheme="majorEastAsia" w:hAnsi="MetaBold-Roman" w:cstheme="majorBidi"/>
      <w:bCs/>
      <w:color w:val="566C11"/>
      <w:sz w:val="28"/>
      <w:szCs w:val="26"/>
    </w:rPr>
  </w:style>
  <w:style w:type="paragraph" w:styleId="Heading3">
    <w:name w:val="heading 3"/>
    <w:basedOn w:val="Normal"/>
    <w:next w:val="Normal"/>
    <w:link w:val="Heading3Char"/>
    <w:unhideWhenUsed/>
    <w:qFormat/>
    <w:rsid w:val="00E06DD4"/>
    <w:pPr>
      <w:keepNext/>
      <w:keepLines/>
      <w:spacing w:before="200"/>
      <w:outlineLvl w:val="2"/>
    </w:pPr>
    <w:rPr>
      <w:rFonts w:asciiTheme="majorHAnsi" w:eastAsiaTheme="majorEastAsia" w:hAnsiTheme="majorHAnsi" w:cstheme="majorBidi"/>
      <w:b/>
      <w:bCs/>
      <w:color w:val="799A3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C5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82EC0"/>
    <w:pPr>
      <w:tabs>
        <w:tab w:val="center" w:pos="4320"/>
        <w:tab w:val="right" w:pos="8640"/>
      </w:tabs>
    </w:pPr>
  </w:style>
  <w:style w:type="paragraph" w:styleId="Footer">
    <w:name w:val="footer"/>
    <w:basedOn w:val="Normal"/>
    <w:link w:val="FooterChar"/>
    <w:rsid w:val="00962D0A"/>
    <w:pPr>
      <w:tabs>
        <w:tab w:val="center" w:pos="4320"/>
        <w:tab w:val="right" w:pos="8640"/>
      </w:tabs>
    </w:pPr>
    <w:rPr>
      <w:sz w:val="16"/>
    </w:rPr>
  </w:style>
  <w:style w:type="paragraph" w:styleId="BalloonText">
    <w:name w:val="Balloon Text"/>
    <w:basedOn w:val="Normal"/>
    <w:link w:val="BalloonTextChar"/>
    <w:rsid w:val="00240D70"/>
    <w:rPr>
      <w:rFonts w:ascii="Tahoma" w:hAnsi="Tahoma" w:cs="Tahoma"/>
      <w:sz w:val="16"/>
      <w:szCs w:val="16"/>
    </w:rPr>
  </w:style>
  <w:style w:type="character" w:customStyle="1" w:styleId="BalloonTextChar">
    <w:name w:val="Balloon Text Char"/>
    <w:basedOn w:val="DefaultParagraphFont"/>
    <w:link w:val="BalloonText"/>
    <w:rsid w:val="00240D70"/>
    <w:rPr>
      <w:rFonts w:ascii="Tahoma" w:hAnsi="Tahoma" w:cs="Tahoma"/>
      <w:sz w:val="16"/>
      <w:szCs w:val="16"/>
    </w:rPr>
  </w:style>
  <w:style w:type="paragraph" w:styleId="ListParagraph">
    <w:name w:val="List Paragraph"/>
    <w:basedOn w:val="Normal"/>
    <w:uiPriority w:val="34"/>
    <w:qFormat/>
    <w:rsid w:val="003F1EC8"/>
    <w:pPr>
      <w:numPr>
        <w:numId w:val="45"/>
      </w:numPr>
      <w:ind w:left="990" w:hanging="270"/>
      <w:contextualSpacing/>
    </w:pPr>
  </w:style>
  <w:style w:type="paragraph" w:styleId="Subtitle">
    <w:name w:val="Subtitle"/>
    <w:basedOn w:val="Normal"/>
    <w:next w:val="Normal"/>
    <w:link w:val="SubtitleChar"/>
    <w:rsid w:val="00851D2D"/>
    <w:pPr>
      <w:numPr>
        <w:ilvl w:val="1"/>
      </w:numPr>
    </w:pPr>
    <w:rPr>
      <w:rFonts w:asciiTheme="majorHAnsi" w:eastAsiaTheme="majorEastAsia" w:hAnsiTheme="majorHAnsi" w:cstheme="majorBidi"/>
      <w:i/>
      <w:iCs/>
      <w:color w:val="799A3D" w:themeColor="accent1"/>
      <w:spacing w:val="15"/>
    </w:rPr>
  </w:style>
  <w:style w:type="character" w:customStyle="1" w:styleId="SubtitleChar">
    <w:name w:val="Subtitle Char"/>
    <w:basedOn w:val="DefaultParagraphFont"/>
    <w:link w:val="Subtitle"/>
    <w:rsid w:val="00851D2D"/>
    <w:rPr>
      <w:rFonts w:asciiTheme="majorHAnsi" w:eastAsiaTheme="majorEastAsia" w:hAnsiTheme="majorHAnsi" w:cstheme="majorBidi"/>
      <w:i/>
      <w:iCs/>
      <w:color w:val="799A3D" w:themeColor="accent1"/>
      <w:spacing w:val="15"/>
      <w:sz w:val="24"/>
      <w:szCs w:val="24"/>
    </w:rPr>
  </w:style>
  <w:style w:type="character" w:customStyle="1" w:styleId="Heading1Char">
    <w:name w:val="Heading 1 Char"/>
    <w:basedOn w:val="DefaultParagraphFont"/>
    <w:link w:val="Heading1"/>
    <w:rsid w:val="00593C7B"/>
    <w:rPr>
      <w:rFonts w:eastAsiaTheme="majorEastAsia" w:cstheme="majorBidi"/>
      <w:bCs/>
      <w:color w:val="592C81" w:themeColor="text2"/>
      <w:sz w:val="36"/>
      <w:szCs w:val="28"/>
    </w:rPr>
  </w:style>
  <w:style w:type="character" w:customStyle="1" w:styleId="Heading2Char">
    <w:name w:val="Heading 2 Char"/>
    <w:basedOn w:val="DefaultParagraphFont"/>
    <w:link w:val="Heading2"/>
    <w:rsid w:val="008C7FA7"/>
    <w:rPr>
      <w:rFonts w:ascii="MetaBold-Roman" w:eastAsiaTheme="majorEastAsia" w:hAnsi="MetaBold-Roman" w:cstheme="majorBidi"/>
      <w:bCs/>
      <w:color w:val="566C11"/>
      <w:sz w:val="28"/>
      <w:szCs w:val="26"/>
    </w:rPr>
  </w:style>
  <w:style w:type="paragraph" w:styleId="ListBullet">
    <w:name w:val="List Bullet"/>
    <w:basedOn w:val="Normal"/>
    <w:link w:val="ListBulletChar"/>
    <w:rsid w:val="005C2998"/>
    <w:pPr>
      <w:numPr>
        <w:numId w:val="16"/>
      </w:numPr>
      <w:spacing w:before="360"/>
      <w:contextualSpacing/>
    </w:pPr>
  </w:style>
  <w:style w:type="paragraph" w:styleId="ListNumber">
    <w:name w:val="List Number"/>
    <w:basedOn w:val="Normal"/>
    <w:link w:val="ListNumberChar"/>
    <w:rsid w:val="00E3279C"/>
    <w:pPr>
      <w:numPr>
        <w:numId w:val="18"/>
      </w:numPr>
    </w:pPr>
  </w:style>
  <w:style w:type="character" w:styleId="Emphasis">
    <w:name w:val="Emphasis"/>
    <w:basedOn w:val="DefaultParagraphFont"/>
    <w:qFormat/>
    <w:rsid w:val="005C4261"/>
    <w:rPr>
      <w:b/>
      <w:iCs/>
      <w:color w:val="592C81" w:themeColor="text2"/>
    </w:rPr>
  </w:style>
  <w:style w:type="table" w:styleId="Table3Deffects3">
    <w:name w:val="Table 3D effects 3"/>
    <w:basedOn w:val="TableNormal"/>
    <w:rsid w:val="005A17BE"/>
    <w:pPr>
      <w:spacing w:before="240" w:after="2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Continue">
    <w:name w:val="List Continue"/>
    <w:basedOn w:val="Normal"/>
    <w:rsid w:val="005A17BE"/>
    <w:pPr>
      <w:spacing w:after="120"/>
      <w:contextualSpacing/>
    </w:pPr>
    <w:rPr>
      <w:sz w:val="18"/>
    </w:rPr>
  </w:style>
  <w:style w:type="paragraph" w:styleId="List">
    <w:name w:val="List"/>
    <w:basedOn w:val="Normal"/>
    <w:rsid w:val="00782EC0"/>
    <w:pPr>
      <w:ind w:left="360" w:hanging="360"/>
      <w:contextualSpacing/>
    </w:pPr>
    <w:rPr>
      <w:b/>
      <w:color w:val="566C11"/>
    </w:rPr>
  </w:style>
  <w:style w:type="character" w:styleId="PlaceholderText">
    <w:name w:val="Placeholder Text"/>
    <w:basedOn w:val="DefaultParagraphFont"/>
    <w:uiPriority w:val="99"/>
    <w:semiHidden/>
    <w:rsid w:val="00821911"/>
    <w:rPr>
      <w:color w:val="808080"/>
    </w:rPr>
  </w:style>
  <w:style w:type="character" w:customStyle="1" w:styleId="HeaderChar">
    <w:name w:val="Header Char"/>
    <w:basedOn w:val="DefaultParagraphFont"/>
    <w:link w:val="Header"/>
    <w:uiPriority w:val="99"/>
    <w:rsid w:val="00821911"/>
    <w:rPr>
      <w:rFonts w:ascii="MetaBook-Roman" w:hAnsi="MetaBook-Roman"/>
      <w:szCs w:val="24"/>
    </w:rPr>
  </w:style>
  <w:style w:type="character" w:customStyle="1" w:styleId="LinkCallout">
    <w:name w:val="Link Callout"/>
    <w:basedOn w:val="DefaultParagraphFont"/>
    <w:uiPriority w:val="1"/>
    <w:qFormat/>
    <w:rsid w:val="00E44415"/>
    <w:rPr>
      <w:rFonts w:ascii="MetaPlusBook" w:hAnsi="MetaPlusBook"/>
      <w:color w:val="740484"/>
      <w:sz w:val="20"/>
      <w:u w:val="single"/>
    </w:rPr>
  </w:style>
  <w:style w:type="paragraph" w:customStyle="1" w:styleId="Example">
    <w:name w:val="Example"/>
    <w:basedOn w:val="Normal"/>
    <w:link w:val="ExampleChar"/>
    <w:qFormat/>
    <w:rsid w:val="00782EC0"/>
    <w:pPr>
      <w:spacing w:after="120"/>
    </w:pPr>
    <w:rPr>
      <w:rFonts w:ascii="MetaBook-Italic" w:hAnsi="MetaBook-Italic"/>
    </w:rPr>
  </w:style>
  <w:style w:type="character" w:customStyle="1" w:styleId="ExampleChar">
    <w:name w:val="Example Char"/>
    <w:basedOn w:val="DefaultParagraphFont"/>
    <w:link w:val="Example"/>
    <w:rsid w:val="00127FF9"/>
    <w:rPr>
      <w:rFonts w:ascii="MetaBook-Italic" w:hAnsi="MetaBook-Italic"/>
      <w:szCs w:val="24"/>
    </w:rPr>
  </w:style>
  <w:style w:type="paragraph" w:customStyle="1" w:styleId="FristPageHeader">
    <w:name w:val="Frist Page Header"/>
    <w:basedOn w:val="Header"/>
    <w:link w:val="FristPageHeaderChar"/>
    <w:rsid w:val="00782EC0"/>
    <w:pPr>
      <w:pBdr>
        <w:bottom w:val="single" w:sz="18" w:space="10" w:color="F0CA00"/>
      </w:pBdr>
      <w:tabs>
        <w:tab w:val="clear" w:pos="4320"/>
        <w:tab w:val="clear" w:pos="8640"/>
        <w:tab w:val="left" w:pos="3600"/>
        <w:tab w:val="right" w:pos="9270"/>
      </w:tabs>
      <w:spacing w:before="640"/>
    </w:pPr>
  </w:style>
  <w:style w:type="paragraph" w:customStyle="1" w:styleId="FirstPageHeader">
    <w:name w:val="First Page Header"/>
    <w:basedOn w:val="FristPageHeader"/>
    <w:link w:val="FirstPageHeaderChar"/>
    <w:qFormat/>
    <w:rsid w:val="00E324A8"/>
    <w:pPr>
      <w:pBdr>
        <w:bottom w:val="single" w:sz="18" w:space="10" w:color="592C81" w:themeColor="text2"/>
      </w:pBdr>
      <w:tabs>
        <w:tab w:val="clear" w:pos="3600"/>
        <w:tab w:val="clear" w:pos="9270"/>
        <w:tab w:val="right" w:pos="9360"/>
      </w:tabs>
      <w:spacing w:before="0"/>
    </w:pPr>
    <w:rPr>
      <w:color w:val="262626" w:themeColor="text1" w:themeTint="D9"/>
      <w:sz w:val="24"/>
    </w:rPr>
  </w:style>
  <w:style w:type="character" w:customStyle="1" w:styleId="FristPageHeaderChar">
    <w:name w:val="Frist Page Header Char"/>
    <w:basedOn w:val="HeaderChar"/>
    <w:link w:val="FristPageHeader"/>
    <w:rsid w:val="001A47BE"/>
    <w:rPr>
      <w:rFonts w:ascii="MetaBook-Roman" w:hAnsi="MetaBook-Roman"/>
      <w:szCs w:val="24"/>
    </w:rPr>
  </w:style>
  <w:style w:type="paragraph" w:customStyle="1" w:styleId="FooterStyle">
    <w:name w:val="Footer Style"/>
    <w:basedOn w:val="Footer"/>
    <w:link w:val="FooterStyleChar"/>
    <w:qFormat/>
    <w:rsid w:val="00962D0A"/>
    <w:pPr>
      <w:tabs>
        <w:tab w:val="clear" w:pos="4320"/>
        <w:tab w:val="clear" w:pos="8640"/>
        <w:tab w:val="right" w:pos="9360"/>
      </w:tabs>
    </w:pPr>
    <w:rPr>
      <w:szCs w:val="14"/>
    </w:rPr>
  </w:style>
  <w:style w:type="character" w:customStyle="1" w:styleId="FirstPageHeaderChar">
    <w:name w:val="First Page Header Char"/>
    <w:basedOn w:val="FristPageHeaderChar"/>
    <w:link w:val="FirstPageHeader"/>
    <w:rsid w:val="00E324A8"/>
    <w:rPr>
      <w:rFonts w:ascii="MetaBook-Roman" w:hAnsi="MetaBook-Roman"/>
      <w:color w:val="262626" w:themeColor="text1" w:themeTint="D9"/>
      <w:sz w:val="24"/>
      <w:szCs w:val="24"/>
    </w:rPr>
  </w:style>
  <w:style w:type="paragraph" w:customStyle="1" w:styleId="Headernotfirstpage">
    <w:name w:val="Header not first page"/>
    <w:basedOn w:val="Header"/>
    <w:link w:val="HeadernotfirstpageChar"/>
    <w:rsid w:val="001F1A84"/>
    <w:pPr>
      <w:pBdr>
        <w:bottom w:val="single" w:sz="12" w:space="6" w:color="F0CA00"/>
      </w:pBdr>
      <w:tabs>
        <w:tab w:val="clear" w:pos="4320"/>
        <w:tab w:val="clear" w:pos="8640"/>
        <w:tab w:val="right" w:pos="9360"/>
      </w:tabs>
      <w:spacing w:before="180"/>
    </w:pPr>
    <w:rPr>
      <w:rFonts w:ascii="MetaBold-Roman" w:hAnsi="MetaBold-Roman"/>
      <w:noProof/>
      <w:color w:val="566C11"/>
    </w:rPr>
  </w:style>
  <w:style w:type="character" w:customStyle="1" w:styleId="FooterChar">
    <w:name w:val="Footer Char"/>
    <w:basedOn w:val="DefaultParagraphFont"/>
    <w:link w:val="Footer"/>
    <w:rsid w:val="001D21F6"/>
    <w:rPr>
      <w:rFonts w:ascii="MetaBook-Roman" w:hAnsi="MetaBook-Roman"/>
      <w:sz w:val="16"/>
      <w:szCs w:val="24"/>
    </w:rPr>
  </w:style>
  <w:style w:type="character" w:customStyle="1" w:styleId="FooterStyleChar">
    <w:name w:val="Footer Style Char"/>
    <w:basedOn w:val="FooterChar"/>
    <w:link w:val="FooterStyle"/>
    <w:rsid w:val="00074CDC"/>
    <w:rPr>
      <w:rFonts w:ascii="MetaBook-Roman" w:hAnsi="MetaBook-Roman"/>
      <w:sz w:val="16"/>
      <w:szCs w:val="14"/>
    </w:rPr>
  </w:style>
  <w:style w:type="character" w:customStyle="1" w:styleId="HeadernotfirstpageChar">
    <w:name w:val="Header not first page Char"/>
    <w:basedOn w:val="HeaderChar"/>
    <w:link w:val="Headernotfirstpage"/>
    <w:rsid w:val="001F1A84"/>
    <w:rPr>
      <w:rFonts w:ascii="MetaBold-Roman" w:hAnsi="MetaBold-Roman"/>
      <w:noProof/>
      <w:color w:val="566C11"/>
      <w:szCs w:val="24"/>
    </w:rPr>
  </w:style>
  <w:style w:type="paragraph" w:customStyle="1" w:styleId="LocationIndicator">
    <w:name w:val="Location Indicator"/>
    <w:basedOn w:val="ListBullet"/>
    <w:link w:val="LocationIndicatorChar"/>
    <w:qFormat/>
    <w:rsid w:val="008C7FA7"/>
    <w:rPr>
      <w:rFonts w:ascii="MetaBold-Roman" w:hAnsi="MetaBold-Roman"/>
      <w:color w:val="566C11"/>
    </w:rPr>
  </w:style>
  <w:style w:type="paragraph" w:customStyle="1" w:styleId="Instructions">
    <w:name w:val="Instructions"/>
    <w:basedOn w:val="ListBullet"/>
    <w:link w:val="InstructionsChar"/>
    <w:qFormat/>
    <w:rsid w:val="00782EC0"/>
    <w:pPr>
      <w:numPr>
        <w:numId w:val="0"/>
      </w:numPr>
      <w:spacing w:before="0" w:after="120"/>
      <w:ind w:firstLine="360"/>
      <w:contextualSpacing w:val="0"/>
    </w:pPr>
  </w:style>
  <w:style w:type="character" w:customStyle="1" w:styleId="ListBulletChar">
    <w:name w:val="List Bullet Char"/>
    <w:basedOn w:val="DefaultParagraphFont"/>
    <w:link w:val="ListBullet"/>
    <w:rsid w:val="009F52F7"/>
    <w:rPr>
      <w:rFonts w:ascii="MetaBook-Roman" w:hAnsi="MetaBook-Roman"/>
      <w:szCs w:val="24"/>
    </w:rPr>
  </w:style>
  <w:style w:type="character" w:customStyle="1" w:styleId="LocationIndicatorChar">
    <w:name w:val="Location Indicator Char"/>
    <w:basedOn w:val="ListBulletChar"/>
    <w:link w:val="LocationIndicator"/>
    <w:rsid w:val="008C7FA7"/>
    <w:rPr>
      <w:rFonts w:ascii="MetaBold-Roman" w:hAnsi="MetaBold-Roman"/>
      <w:color w:val="566C11"/>
      <w:szCs w:val="24"/>
    </w:rPr>
  </w:style>
  <w:style w:type="character" w:customStyle="1" w:styleId="InstructionsChar">
    <w:name w:val="Instructions Char"/>
    <w:basedOn w:val="ListBulletChar"/>
    <w:link w:val="Instructions"/>
    <w:rsid w:val="008C7FA7"/>
    <w:rPr>
      <w:rFonts w:ascii="MetaBook-Roman" w:hAnsi="MetaBook-Roman"/>
      <w:szCs w:val="24"/>
    </w:rPr>
  </w:style>
  <w:style w:type="paragraph" w:customStyle="1" w:styleId="FirstPageHeaderAudience">
    <w:name w:val="First Page Header Audience"/>
    <w:basedOn w:val="FirstPageHeader"/>
    <w:link w:val="FirstPageHeaderAudienceChar"/>
    <w:rsid w:val="000773B6"/>
    <w:rPr>
      <w:rFonts w:ascii="MetaBold-Italic" w:hAnsi="MetaBold-Italic"/>
      <w:szCs w:val="22"/>
    </w:rPr>
  </w:style>
  <w:style w:type="character" w:customStyle="1" w:styleId="FirstPageHeaderAudienceChar">
    <w:name w:val="First Page Header Audience Char"/>
    <w:basedOn w:val="FirstPageHeaderChar"/>
    <w:link w:val="FirstPageHeaderAudience"/>
    <w:rsid w:val="000773B6"/>
    <w:rPr>
      <w:rFonts w:ascii="MetaBold-Italic" w:hAnsi="MetaBold-Italic"/>
      <w:color w:val="566C11"/>
      <w:sz w:val="24"/>
      <w:szCs w:val="22"/>
    </w:rPr>
  </w:style>
  <w:style w:type="paragraph" w:customStyle="1" w:styleId="Audience">
    <w:name w:val="Audience"/>
    <w:basedOn w:val="FirstPageHeader"/>
    <w:link w:val="AudienceChar"/>
    <w:qFormat/>
    <w:rsid w:val="00E324A8"/>
    <w:pPr>
      <w:pBdr>
        <w:bottom w:val="none" w:sz="0" w:space="0" w:color="auto"/>
      </w:pBdr>
    </w:pPr>
    <w:rPr>
      <w:b/>
      <w:color w:val="592C81" w:themeColor="text2"/>
      <w:szCs w:val="22"/>
    </w:rPr>
  </w:style>
  <w:style w:type="paragraph" w:customStyle="1" w:styleId="HeaderInterior">
    <w:name w:val="Header Interior"/>
    <w:basedOn w:val="Header"/>
    <w:link w:val="HeaderInteriorChar"/>
    <w:qFormat/>
    <w:rsid w:val="00782EC0"/>
    <w:pPr>
      <w:pBdr>
        <w:bottom w:val="single" w:sz="12" w:space="6" w:color="F0CA00"/>
      </w:pBdr>
      <w:tabs>
        <w:tab w:val="clear" w:pos="4320"/>
        <w:tab w:val="clear" w:pos="8640"/>
        <w:tab w:val="right" w:pos="9360"/>
      </w:tabs>
      <w:spacing w:before="180"/>
    </w:pPr>
    <w:rPr>
      <w:rFonts w:ascii="MetaBold-Roman" w:hAnsi="MetaBold-Roman"/>
      <w:noProof/>
      <w:color w:val="566C11"/>
    </w:rPr>
  </w:style>
  <w:style w:type="paragraph" w:customStyle="1" w:styleId="PageHeader">
    <w:name w:val="Page Header"/>
    <w:basedOn w:val="Normal"/>
    <w:qFormat/>
    <w:rsid w:val="00E324A8"/>
    <w:pPr>
      <w:pBdr>
        <w:bottom w:val="single" w:sz="18" w:space="1" w:color="592C81" w:themeColor="text2"/>
      </w:pBdr>
      <w:jc w:val="right"/>
    </w:pPr>
    <w:rPr>
      <w:color w:val="404040" w:themeColor="text1" w:themeTint="BF"/>
      <w:sz w:val="24"/>
      <w:szCs w:val="24"/>
    </w:rPr>
  </w:style>
  <w:style w:type="paragraph" w:customStyle="1" w:styleId="Location">
    <w:name w:val="Location"/>
    <w:basedOn w:val="ListBullet"/>
    <w:rsid w:val="00517588"/>
    <w:pPr>
      <w:numPr>
        <w:numId w:val="0"/>
      </w:numPr>
    </w:pPr>
    <w:rPr>
      <w:rFonts w:ascii="MetaBold-Roman" w:hAnsi="MetaBold-Roman"/>
      <w:color w:val="566C11"/>
    </w:rPr>
  </w:style>
  <w:style w:type="paragraph" w:customStyle="1" w:styleId="NumericalList">
    <w:name w:val="Numerical List"/>
    <w:basedOn w:val="ListNumber"/>
    <w:rsid w:val="00782EC0"/>
    <w:pPr>
      <w:numPr>
        <w:numId w:val="0"/>
      </w:numPr>
      <w:spacing w:after="220"/>
    </w:pPr>
  </w:style>
  <w:style w:type="character" w:customStyle="1" w:styleId="HeaderInteriorChar">
    <w:name w:val="Header Interior Char"/>
    <w:basedOn w:val="HeaderChar"/>
    <w:link w:val="HeaderInterior"/>
    <w:rsid w:val="00D740AF"/>
    <w:rPr>
      <w:rFonts w:ascii="MetaBold-Roman" w:hAnsi="MetaBold-Roman"/>
      <w:noProof/>
      <w:color w:val="566C11"/>
      <w:szCs w:val="24"/>
    </w:rPr>
  </w:style>
  <w:style w:type="paragraph" w:customStyle="1" w:styleId="Style1">
    <w:name w:val="Style1"/>
    <w:basedOn w:val="Normal"/>
    <w:qFormat/>
    <w:rsid w:val="00E324A8"/>
    <w:pPr>
      <w:jc w:val="right"/>
    </w:pPr>
    <w:rPr>
      <w:sz w:val="24"/>
      <w:szCs w:val="24"/>
    </w:rPr>
  </w:style>
  <w:style w:type="paragraph" w:customStyle="1" w:styleId="TableText">
    <w:name w:val="Table Text"/>
    <w:basedOn w:val="Normal"/>
    <w:link w:val="TableTextChar"/>
    <w:qFormat/>
    <w:rsid w:val="003A46D4"/>
    <w:pPr>
      <w:spacing w:before="80" w:after="80"/>
    </w:pPr>
  </w:style>
  <w:style w:type="paragraph" w:customStyle="1" w:styleId="TableHeader">
    <w:name w:val="Table Header"/>
    <w:basedOn w:val="Normal"/>
    <w:link w:val="TableHeaderChar"/>
    <w:qFormat/>
    <w:rsid w:val="003A46D4"/>
    <w:pPr>
      <w:spacing w:after="120"/>
    </w:pPr>
    <w:rPr>
      <w:rFonts w:ascii="MetaBold-Roman" w:hAnsi="MetaBold-Roman"/>
      <w:color w:val="FFFFFF" w:themeColor="background1"/>
      <w:sz w:val="22"/>
      <w:szCs w:val="22"/>
    </w:rPr>
  </w:style>
  <w:style w:type="character" w:customStyle="1" w:styleId="TableHeaderChar">
    <w:name w:val="Table Header Char"/>
    <w:basedOn w:val="DefaultParagraphFont"/>
    <w:link w:val="TableHeader"/>
    <w:rsid w:val="003A46D4"/>
    <w:rPr>
      <w:rFonts w:ascii="MetaBold-Roman" w:hAnsi="MetaBold-Roman"/>
      <w:color w:val="FFFFFF" w:themeColor="background1"/>
      <w:sz w:val="22"/>
      <w:szCs w:val="22"/>
    </w:rPr>
  </w:style>
  <w:style w:type="paragraph" w:customStyle="1" w:styleId="Term">
    <w:name w:val="Term"/>
    <w:basedOn w:val="TableText"/>
    <w:link w:val="TermChar"/>
    <w:qFormat/>
    <w:rsid w:val="003A46D4"/>
    <w:rPr>
      <w:rFonts w:ascii="MetaBold-Roman" w:hAnsi="MetaBold-Roman"/>
    </w:rPr>
  </w:style>
  <w:style w:type="character" w:customStyle="1" w:styleId="TableTextChar">
    <w:name w:val="Table Text Char"/>
    <w:basedOn w:val="DefaultParagraphFont"/>
    <w:link w:val="TableText"/>
    <w:rsid w:val="003A46D4"/>
    <w:rPr>
      <w:rFonts w:ascii="MetaBook-Roman" w:hAnsi="MetaBook-Roman"/>
      <w:szCs w:val="24"/>
    </w:rPr>
  </w:style>
  <w:style w:type="character" w:customStyle="1" w:styleId="TermChar">
    <w:name w:val="Term Char"/>
    <w:basedOn w:val="TableTextChar"/>
    <w:link w:val="Term"/>
    <w:rsid w:val="003A46D4"/>
    <w:rPr>
      <w:rFonts w:ascii="MetaBold-Roman" w:hAnsi="MetaBold-Roman"/>
      <w:szCs w:val="24"/>
    </w:rPr>
  </w:style>
  <w:style w:type="paragraph" w:customStyle="1" w:styleId="NumberedList">
    <w:name w:val="Numbered List"/>
    <w:basedOn w:val="ListNumber"/>
    <w:link w:val="NumberedListChar"/>
    <w:qFormat/>
    <w:rsid w:val="00710546"/>
    <w:pPr>
      <w:spacing w:after="220"/>
    </w:pPr>
  </w:style>
  <w:style w:type="character" w:customStyle="1" w:styleId="AudienceChar">
    <w:name w:val="Audience Char"/>
    <w:basedOn w:val="FirstPageHeaderChar"/>
    <w:link w:val="Audience"/>
    <w:rsid w:val="00E324A8"/>
    <w:rPr>
      <w:rFonts w:ascii="MetaBook-Roman" w:hAnsi="MetaBook-Roman"/>
      <w:b/>
      <w:color w:val="592C81" w:themeColor="text2"/>
      <w:sz w:val="24"/>
      <w:szCs w:val="22"/>
    </w:rPr>
  </w:style>
  <w:style w:type="character" w:customStyle="1" w:styleId="ListNumberChar">
    <w:name w:val="List Number Char"/>
    <w:basedOn w:val="DefaultParagraphFont"/>
    <w:link w:val="ListNumber"/>
    <w:rsid w:val="00710546"/>
    <w:rPr>
      <w:rFonts w:ascii="MetaBook-Roman" w:hAnsi="MetaBook-Roman"/>
      <w:szCs w:val="24"/>
    </w:rPr>
  </w:style>
  <w:style w:type="character" w:customStyle="1" w:styleId="NumberedListChar">
    <w:name w:val="Numbered List Char"/>
    <w:basedOn w:val="ListNumberChar"/>
    <w:link w:val="NumberedList"/>
    <w:rsid w:val="00710546"/>
    <w:rPr>
      <w:rFonts w:ascii="MetaBook-Roman" w:hAnsi="MetaBook-Roman"/>
      <w:szCs w:val="24"/>
    </w:rPr>
  </w:style>
  <w:style w:type="character" w:customStyle="1" w:styleId="Heading3Char">
    <w:name w:val="Heading 3 Char"/>
    <w:basedOn w:val="DefaultParagraphFont"/>
    <w:link w:val="Heading3"/>
    <w:rsid w:val="00E06DD4"/>
    <w:rPr>
      <w:rFonts w:asciiTheme="majorHAnsi" w:eastAsiaTheme="majorEastAsia" w:hAnsiTheme="majorHAnsi" w:cstheme="majorBidi"/>
      <w:b/>
      <w:bCs/>
      <w:color w:val="799A3D" w:themeColor="accent1"/>
      <w:szCs w:val="24"/>
    </w:rPr>
  </w:style>
  <w:style w:type="paragraph" w:styleId="TOCHeading">
    <w:name w:val="TOC Heading"/>
    <w:basedOn w:val="Heading1"/>
    <w:next w:val="Normal"/>
    <w:uiPriority w:val="39"/>
    <w:semiHidden/>
    <w:unhideWhenUsed/>
    <w:qFormat/>
    <w:rsid w:val="00D262A6"/>
    <w:pPr>
      <w:spacing w:before="480" w:after="0" w:line="276" w:lineRule="auto"/>
      <w:outlineLvl w:val="9"/>
    </w:pPr>
    <w:rPr>
      <w:rFonts w:asciiTheme="majorHAnsi" w:hAnsiTheme="majorHAnsi"/>
      <w:b/>
      <w:color w:val="5A732D" w:themeColor="accent1" w:themeShade="BF"/>
      <w:sz w:val="28"/>
      <w:lang w:eastAsia="ja-JP"/>
    </w:rPr>
  </w:style>
  <w:style w:type="paragraph" w:styleId="TOC1">
    <w:name w:val="toc 1"/>
    <w:basedOn w:val="Normal"/>
    <w:next w:val="Normal"/>
    <w:autoRedefine/>
    <w:uiPriority w:val="39"/>
    <w:rsid w:val="00D262A6"/>
    <w:pPr>
      <w:spacing w:after="100"/>
    </w:pPr>
  </w:style>
  <w:style w:type="paragraph" w:styleId="TOC2">
    <w:name w:val="toc 2"/>
    <w:basedOn w:val="Normal"/>
    <w:next w:val="Normal"/>
    <w:autoRedefine/>
    <w:uiPriority w:val="39"/>
    <w:rsid w:val="00D262A6"/>
    <w:pPr>
      <w:spacing w:after="100"/>
      <w:ind w:left="200"/>
    </w:pPr>
  </w:style>
  <w:style w:type="character" w:styleId="Hyperlink">
    <w:name w:val="Hyperlink"/>
    <w:basedOn w:val="DefaultParagraphFont"/>
    <w:uiPriority w:val="99"/>
    <w:unhideWhenUsed/>
    <w:rsid w:val="00D262A6"/>
    <w:rPr>
      <w:color w:val="1B5630" w:themeColor="hyperlink"/>
      <w:u w:val="single"/>
    </w:rPr>
  </w:style>
  <w:style w:type="table" w:customStyle="1" w:styleId="TableGrid1">
    <w:name w:val="Table Grid1"/>
    <w:basedOn w:val="TableNormal"/>
    <w:next w:val="TableGrid"/>
    <w:uiPriority w:val="59"/>
    <w:rsid w:val="0030540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05409"/>
    <w:tblPr>
      <w:tblStyleRowBandSize w:val="1"/>
      <w:tblStyleColBandSize w:val="1"/>
      <w:tblBorders>
        <w:top w:val="single" w:sz="8" w:space="0" w:color="799A3D" w:themeColor="accent1"/>
        <w:left w:val="single" w:sz="8" w:space="0" w:color="799A3D" w:themeColor="accent1"/>
        <w:bottom w:val="single" w:sz="8" w:space="0" w:color="799A3D" w:themeColor="accent1"/>
        <w:right w:val="single" w:sz="8" w:space="0" w:color="799A3D" w:themeColor="accent1"/>
      </w:tblBorders>
    </w:tblPr>
    <w:tblStylePr w:type="firstRow">
      <w:pPr>
        <w:spacing w:before="0" w:after="0" w:line="240" w:lineRule="auto"/>
      </w:pPr>
      <w:rPr>
        <w:b/>
        <w:bCs/>
        <w:color w:val="FFFFFF" w:themeColor="background1"/>
      </w:rPr>
      <w:tblPr/>
      <w:tcPr>
        <w:shd w:val="clear" w:color="auto" w:fill="799A3D" w:themeFill="accent1"/>
      </w:tcPr>
    </w:tblStylePr>
    <w:tblStylePr w:type="lastRow">
      <w:pPr>
        <w:spacing w:before="0" w:after="0" w:line="240" w:lineRule="auto"/>
      </w:pPr>
      <w:rPr>
        <w:b/>
        <w:bCs/>
      </w:rPr>
      <w:tblPr/>
      <w:tcPr>
        <w:tcBorders>
          <w:top w:val="double" w:sz="6" w:space="0" w:color="799A3D" w:themeColor="accent1"/>
          <w:left w:val="single" w:sz="8" w:space="0" w:color="799A3D" w:themeColor="accent1"/>
          <w:bottom w:val="single" w:sz="8" w:space="0" w:color="799A3D" w:themeColor="accent1"/>
          <w:right w:val="single" w:sz="8" w:space="0" w:color="799A3D" w:themeColor="accent1"/>
        </w:tcBorders>
      </w:tcPr>
    </w:tblStylePr>
    <w:tblStylePr w:type="firstCol">
      <w:rPr>
        <w:b/>
        <w:bCs/>
      </w:rPr>
    </w:tblStylePr>
    <w:tblStylePr w:type="lastCol">
      <w:rPr>
        <w:b/>
        <w:bCs/>
      </w:rPr>
    </w:tblStylePr>
    <w:tblStylePr w:type="band1Vert">
      <w:tblPr/>
      <w:tcPr>
        <w:tcBorders>
          <w:top w:val="single" w:sz="8" w:space="0" w:color="799A3D" w:themeColor="accent1"/>
          <w:left w:val="single" w:sz="8" w:space="0" w:color="799A3D" w:themeColor="accent1"/>
          <w:bottom w:val="single" w:sz="8" w:space="0" w:color="799A3D" w:themeColor="accent1"/>
          <w:right w:val="single" w:sz="8" w:space="0" w:color="799A3D" w:themeColor="accent1"/>
        </w:tcBorders>
      </w:tcPr>
    </w:tblStylePr>
    <w:tblStylePr w:type="band1Horz">
      <w:tblPr/>
      <w:tcPr>
        <w:tcBorders>
          <w:top w:val="single" w:sz="8" w:space="0" w:color="799A3D" w:themeColor="accent1"/>
          <w:left w:val="single" w:sz="8" w:space="0" w:color="799A3D" w:themeColor="accent1"/>
          <w:bottom w:val="single" w:sz="8" w:space="0" w:color="799A3D" w:themeColor="accent1"/>
          <w:right w:val="single" w:sz="8" w:space="0" w:color="799A3D" w:themeColor="accent1"/>
        </w:tcBorders>
      </w:tcPr>
    </w:tblStylePr>
  </w:style>
  <w:style w:type="character" w:styleId="CommentReference">
    <w:name w:val="annotation reference"/>
    <w:basedOn w:val="DefaultParagraphFont"/>
    <w:rsid w:val="004524C5"/>
    <w:rPr>
      <w:sz w:val="16"/>
      <w:szCs w:val="16"/>
    </w:rPr>
  </w:style>
  <w:style w:type="paragraph" w:styleId="CommentText">
    <w:name w:val="annotation text"/>
    <w:basedOn w:val="Normal"/>
    <w:link w:val="CommentTextChar"/>
    <w:rsid w:val="004524C5"/>
  </w:style>
  <w:style w:type="character" w:customStyle="1" w:styleId="CommentTextChar">
    <w:name w:val="Comment Text Char"/>
    <w:basedOn w:val="DefaultParagraphFont"/>
    <w:link w:val="CommentText"/>
    <w:rsid w:val="004524C5"/>
    <w:rPr>
      <w:rFonts w:ascii="MetaBook-Roman" w:hAnsi="MetaBook-Roman"/>
    </w:rPr>
  </w:style>
  <w:style w:type="paragraph" w:styleId="CommentSubject">
    <w:name w:val="annotation subject"/>
    <w:basedOn w:val="CommentText"/>
    <w:next w:val="CommentText"/>
    <w:link w:val="CommentSubjectChar"/>
    <w:rsid w:val="004524C5"/>
    <w:rPr>
      <w:b/>
      <w:bCs/>
    </w:rPr>
  </w:style>
  <w:style w:type="character" w:customStyle="1" w:styleId="CommentSubjectChar">
    <w:name w:val="Comment Subject Char"/>
    <w:basedOn w:val="CommentTextChar"/>
    <w:link w:val="CommentSubject"/>
    <w:rsid w:val="004524C5"/>
    <w:rPr>
      <w:rFonts w:ascii="MetaBook-Roman" w:hAnsi="MetaBook-Roman"/>
      <w:b/>
      <w:bCs/>
    </w:rPr>
  </w:style>
  <w:style w:type="paragraph" w:customStyle="1" w:styleId="Q">
    <w:name w:val="Q"/>
    <w:basedOn w:val="Normal"/>
    <w:qFormat/>
    <w:rsid w:val="005C4261"/>
    <w:pPr>
      <w:tabs>
        <w:tab w:val="left" w:pos="360"/>
      </w:tabs>
      <w:spacing w:before="120" w:after="120"/>
      <w:ind w:left="274" w:hanging="274"/>
    </w:pPr>
    <w:rPr>
      <w:b/>
      <w:color w:val="592C81" w:themeColor="text2"/>
    </w:rPr>
  </w:style>
  <w:style w:type="paragraph" w:styleId="NormalWeb">
    <w:name w:val="Normal (Web)"/>
    <w:basedOn w:val="Normal"/>
    <w:uiPriority w:val="99"/>
    <w:unhideWhenUsed/>
    <w:rsid w:val="00AD6987"/>
    <w:pPr>
      <w:spacing w:before="100" w:beforeAutospacing="1" w:after="100" w:afterAutospacing="1"/>
    </w:pPr>
    <w:rPr>
      <w:rFonts w:ascii="Times New Roman" w:hAnsi="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Century Gothic"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caption" w:semiHidden="1" w:unhideWhenUsed="1" w:qFormat="1"/>
    <w:lsdException w:name="Hyperlink" w:uiPriority="99"/>
    <w:lsdException w:name="Emphasis"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F1EC8"/>
    <w:rPr>
      <w:color w:val="000000" w:themeColor="text1"/>
    </w:rPr>
  </w:style>
  <w:style w:type="paragraph" w:styleId="Heading1">
    <w:name w:val="heading 1"/>
    <w:basedOn w:val="Normal"/>
    <w:next w:val="Normal"/>
    <w:link w:val="Heading1Char"/>
    <w:autoRedefine/>
    <w:qFormat/>
    <w:rsid w:val="00593C7B"/>
    <w:pPr>
      <w:keepNext/>
      <w:keepLines/>
      <w:spacing w:after="300"/>
      <w:outlineLvl w:val="0"/>
    </w:pPr>
    <w:rPr>
      <w:rFonts w:eastAsiaTheme="majorEastAsia" w:cstheme="majorBidi"/>
      <w:bCs/>
      <w:color w:val="592C81" w:themeColor="text2"/>
      <w:sz w:val="36"/>
      <w:szCs w:val="28"/>
    </w:rPr>
  </w:style>
  <w:style w:type="paragraph" w:styleId="Heading2">
    <w:name w:val="heading 2"/>
    <w:basedOn w:val="Normal"/>
    <w:next w:val="Normal"/>
    <w:link w:val="Heading2Char"/>
    <w:unhideWhenUsed/>
    <w:qFormat/>
    <w:rsid w:val="00782EC0"/>
    <w:pPr>
      <w:keepNext/>
      <w:keepLines/>
      <w:spacing w:before="400" w:after="80"/>
      <w:outlineLvl w:val="1"/>
    </w:pPr>
    <w:rPr>
      <w:rFonts w:ascii="MetaBold-Roman" w:eastAsiaTheme="majorEastAsia" w:hAnsi="MetaBold-Roman" w:cstheme="majorBidi"/>
      <w:bCs/>
      <w:color w:val="566C11"/>
      <w:sz w:val="28"/>
      <w:szCs w:val="26"/>
    </w:rPr>
  </w:style>
  <w:style w:type="paragraph" w:styleId="Heading3">
    <w:name w:val="heading 3"/>
    <w:basedOn w:val="Normal"/>
    <w:next w:val="Normal"/>
    <w:link w:val="Heading3Char"/>
    <w:unhideWhenUsed/>
    <w:qFormat/>
    <w:rsid w:val="00E06DD4"/>
    <w:pPr>
      <w:keepNext/>
      <w:keepLines/>
      <w:spacing w:before="200"/>
      <w:outlineLvl w:val="2"/>
    </w:pPr>
    <w:rPr>
      <w:rFonts w:asciiTheme="majorHAnsi" w:eastAsiaTheme="majorEastAsia" w:hAnsiTheme="majorHAnsi" w:cstheme="majorBidi"/>
      <w:b/>
      <w:bCs/>
      <w:color w:val="799A3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C5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82EC0"/>
    <w:pPr>
      <w:tabs>
        <w:tab w:val="center" w:pos="4320"/>
        <w:tab w:val="right" w:pos="8640"/>
      </w:tabs>
    </w:pPr>
  </w:style>
  <w:style w:type="paragraph" w:styleId="Footer">
    <w:name w:val="footer"/>
    <w:basedOn w:val="Normal"/>
    <w:link w:val="FooterChar"/>
    <w:rsid w:val="00962D0A"/>
    <w:pPr>
      <w:tabs>
        <w:tab w:val="center" w:pos="4320"/>
        <w:tab w:val="right" w:pos="8640"/>
      </w:tabs>
    </w:pPr>
    <w:rPr>
      <w:sz w:val="16"/>
    </w:rPr>
  </w:style>
  <w:style w:type="paragraph" w:styleId="BalloonText">
    <w:name w:val="Balloon Text"/>
    <w:basedOn w:val="Normal"/>
    <w:link w:val="BalloonTextChar"/>
    <w:rsid w:val="00240D70"/>
    <w:rPr>
      <w:rFonts w:ascii="Tahoma" w:hAnsi="Tahoma" w:cs="Tahoma"/>
      <w:sz w:val="16"/>
      <w:szCs w:val="16"/>
    </w:rPr>
  </w:style>
  <w:style w:type="character" w:customStyle="1" w:styleId="BalloonTextChar">
    <w:name w:val="Balloon Text Char"/>
    <w:basedOn w:val="DefaultParagraphFont"/>
    <w:link w:val="BalloonText"/>
    <w:rsid w:val="00240D70"/>
    <w:rPr>
      <w:rFonts w:ascii="Tahoma" w:hAnsi="Tahoma" w:cs="Tahoma"/>
      <w:sz w:val="16"/>
      <w:szCs w:val="16"/>
    </w:rPr>
  </w:style>
  <w:style w:type="paragraph" w:styleId="ListParagraph">
    <w:name w:val="List Paragraph"/>
    <w:basedOn w:val="Normal"/>
    <w:uiPriority w:val="34"/>
    <w:qFormat/>
    <w:rsid w:val="003F1EC8"/>
    <w:pPr>
      <w:numPr>
        <w:numId w:val="45"/>
      </w:numPr>
      <w:ind w:left="990" w:hanging="270"/>
      <w:contextualSpacing/>
    </w:pPr>
  </w:style>
  <w:style w:type="paragraph" w:styleId="Subtitle">
    <w:name w:val="Subtitle"/>
    <w:basedOn w:val="Normal"/>
    <w:next w:val="Normal"/>
    <w:link w:val="SubtitleChar"/>
    <w:rsid w:val="00851D2D"/>
    <w:pPr>
      <w:numPr>
        <w:ilvl w:val="1"/>
      </w:numPr>
    </w:pPr>
    <w:rPr>
      <w:rFonts w:asciiTheme="majorHAnsi" w:eastAsiaTheme="majorEastAsia" w:hAnsiTheme="majorHAnsi" w:cstheme="majorBidi"/>
      <w:i/>
      <w:iCs/>
      <w:color w:val="799A3D" w:themeColor="accent1"/>
      <w:spacing w:val="15"/>
    </w:rPr>
  </w:style>
  <w:style w:type="character" w:customStyle="1" w:styleId="SubtitleChar">
    <w:name w:val="Subtitle Char"/>
    <w:basedOn w:val="DefaultParagraphFont"/>
    <w:link w:val="Subtitle"/>
    <w:rsid w:val="00851D2D"/>
    <w:rPr>
      <w:rFonts w:asciiTheme="majorHAnsi" w:eastAsiaTheme="majorEastAsia" w:hAnsiTheme="majorHAnsi" w:cstheme="majorBidi"/>
      <w:i/>
      <w:iCs/>
      <w:color w:val="799A3D" w:themeColor="accent1"/>
      <w:spacing w:val="15"/>
      <w:sz w:val="24"/>
      <w:szCs w:val="24"/>
    </w:rPr>
  </w:style>
  <w:style w:type="character" w:customStyle="1" w:styleId="Heading1Char">
    <w:name w:val="Heading 1 Char"/>
    <w:basedOn w:val="DefaultParagraphFont"/>
    <w:link w:val="Heading1"/>
    <w:rsid w:val="00593C7B"/>
    <w:rPr>
      <w:rFonts w:eastAsiaTheme="majorEastAsia" w:cstheme="majorBidi"/>
      <w:bCs/>
      <w:color w:val="592C81" w:themeColor="text2"/>
      <w:sz w:val="36"/>
      <w:szCs w:val="28"/>
    </w:rPr>
  </w:style>
  <w:style w:type="character" w:customStyle="1" w:styleId="Heading2Char">
    <w:name w:val="Heading 2 Char"/>
    <w:basedOn w:val="DefaultParagraphFont"/>
    <w:link w:val="Heading2"/>
    <w:rsid w:val="008C7FA7"/>
    <w:rPr>
      <w:rFonts w:ascii="MetaBold-Roman" w:eastAsiaTheme="majorEastAsia" w:hAnsi="MetaBold-Roman" w:cstheme="majorBidi"/>
      <w:bCs/>
      <w:color w:val="566C11"/>
      <w:sz w:val="28"/>
      <w:szCs w:val="26"/>
    </w:rPr>
  </w:style>
  <w:style w:type="paragraph" w:styleId="ListBullet">
    <w:name w:val="List Bullet"/>
    <w:basedOn w:val="Normal"/>
    <w:link w:val="ListBulletChar"/>
    <w:rsid w:val="005C2998"/>
    <w:pPr>
      <w:numPr>
        <w:numId w:val="16"/>
      </w:numPr>
      <w:spacing w:before="360"/>
      <w:contextualSpacing/>
    </w:pPr>
  </w:style>
  <w:style w:type="paragraph" w:styleId="ListNumber">
    <w:name w:val="List Number"/>
    <w:basedOn w:val="Normal"/>
    <w:link w:val="ListNumberChar"/>
    <w:rsid w:val="00E3279C"/>
    <w:pPr>
      <w:numPr>
        <w:numId w:val="18"/>
      </w:numPr>
    </w:pPr>
  </w:style>
  <w:style w:type="character" w:styleId="Emphasis">
    <w:name w:val="Emphasis"/>
    <w:basedOn w:val="DefaultParagraphFont"/>
    <w:qFormat/>
    <w:rsid w:val="005C4261"/>
    <w:rPr>
      <w:b/>
      <w:iCs/>
      <w:color w:val="592C81" w:themeColor="text2"/>
    </w:rPr>
  </w:style>
  <w:style w:type="table" w:styleId="Table3Deffects3">
    <w:name w:val="Table 3D effects 3"/>
    <w:basedOn w:val="TableNormal"/>
    <w:rsid w:val="005A17BE"/>
    <w:pPr>
      <w:spacing w:before="240" w:after="28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Continue">
    <w:name w:val="List Continue"/>
    <w:basedOn w:val="Normal"/>
    <w:rsid w:val="005A17BE"/>
    <w:pPr>
      <w:spacing w:after="120"/>
      <w:contextualSpacing/>
    </w:pPr>
    <w:rPr>
      <w:sz w:val="18"/>
    </w:rPr>
  </w:style>
  <w:style w:type="paragraph" w:styleId="List">
    <w:name w:val="List"/>
    <w:basedOn w:val="Normal"/>
    <w:rsid w:val="00782EC0"/>
    <w:pPr>
      <w:ind w:left="360" w:hanging="360"/>
      <w:contextualSpacing/>
    </w:pPr>
    <w:rPr>
      <w:b/>
      <w:color w:val="566C11"/>
    </w:rPr>
  </w:style>
  <w:style w:type="character" w:styleId="PlaceholderText">
    <w:name w:val="Placeholder Text"/>
    <w:basedOn w:val="DefaultParagraphFont"/>
    <w:uiPriority w:val="99"/>
    <w:semiHidden/>
    <w:rsid w:val="00821911"/>
    <w:rPr>
      <w:color w:val="808080"/>
    </w:rPr>
  </w:style>
  <w:style w:type="character" w:customStyle="1" w:styleId="HeaderChar">
    <w:name w:val="Header Char"/>
    <w:basedOn w:val="DefaultParagraphFont"/>
    <w:link w:val="Header"/>
    <w:uiPriority w:val="99"/>
    <w:rsid w:val="00821911"/>
    <w:rPr>
      <w:rFonts w:ascii="MetaBook-Roman" w:hAnsi="MetaBook-Roman"/>
      <w:szCs w:val="24"/>
    </w:rPr>
  </w:style>
  <w:style w:type="character" w:customStyle="1" w:styleId="LinkCallout">
    <w:name w:val="Link Callout"/>
    <w:basedOn w:val="DefaultParagraphFont"/>
    <w:uiPriority w:val="1"/>
    <w:qFormat/>
    <w:rsid w:val="00E44415"/>
    <w:rPr>
      <w:rFonts w:ascii="MetaPlusBook" w:hAnsi="MetaPlusBook"/>
      <w:color w:val="740484"/>
      <w:sz w:val="20"/>
      <w:u w:val="single"/>
    </w:rPr>
  </w:style>
  <w:style w:type="paragraph" w:customStyle="1" w:styleId="Example">
    <w:name w:val="Example"/>
    <w:basedOn w:val="Normal"/>
    <w:link w:val="ExampleChar"/>
    <w:qFormat/>
    <w:rsid w:val="00782EC0"/>
    <w:pPr>
      <w:spacing w:after="120"/>
    </w:pPr>
    <w:rPr>
      <w:rFonts w:ascii="MetaBook-Italic" w:hAnsi="MetaBook-Italic"/>
    </w:rPr>
  </w:style>
  <w:style w:type="character" w:customStyle="1" w:styleId="ExampleChar">
    <w:name w:val="Example Char"/>
    <w:basedOn w:val="DefaultParagraphFont"/>
    <w:link w:val="Example"/>
    <w:rsid w:val="00127FF9"/>
    <w:rPr>
      <w:rFonts w:ascii="MetaBook-Italic" w:hAnsi="MetaBook-Italic"/>
      <w:szCs w:val="24"/>
    </w:rPr>
  </w:style>
  <w:style w:type="paragraph" w:customStyle="1" w:styleId="FristPageHeader">
    <w:name w:val="Frist Page Header"/>
    <w:basedOn w:val="Header"/>
    <w:link w:val="FristPageHeaderChar"/>
    <w:rsid w:val="00782EC0"/>
    <w:pPr>
      <w:pBdr>
        <w:bottom w:val="single" w:sz="18" w:space="10" w:color="F0CA00"/>
      </w:pBdr>
      <w:tabs>
        <w:tab w:val="clear" w:pos="4320"/>
        <w:tab w:val="clear" w:pos="8640"/>
        <w:tab w:val="left" w:pos="3600"/>
        <w:tab w:val="right" w:pos="9270"/>
      </w:tabs>
      <w:spacing w:before="640"/>
    </w:pPr>
  </w:style>
  <w:style w:type="paragraph" w:customStyle="1" w:styleId="FirstPageHeader">
    <w:name w:val="First Page Header"/>
    <w:basedOn w:val="FristPageHeader"/>
    <w:link w:val="FirstPageHeaderChar"/>
    <w:qFormat/>
    <w:rsid w:val="00E324A8"/>
    <w:pPr>
      <w:pBdr>
        <w:bottom w:val="single" w:sz="18" w:space="10" w:color="592C81" w:themeColor="text2"/>
      </w:pBdr>
      <w:tabs>
        <w:tab w:val="clear" w:pos="3600"/>
        <w:tab w:val="clear" w:pos="9270"/>
        <w:tab w:val="right" w:pos="9360"/>
      </w:tabs>
      <w:spacing w:before="0"/>
    </w:pPr>
    <w:rPr>
      <w:color w:val="262626" w:themeColor="text1" w:themeTint="D9"/>
      <w:sz w:val="24"/>
    </w:rPr>
  </w:style>
  <w:style w:type="character" w:customStyle="1" w:styleId="FristPageHeaderChar">
    <w:name w:val="Frist Page Header Char"/>
    <w:basedOn w:val="HeaderChar"/>
    <w:link w:val="FristPageHeader"/>
    <w:rsid w:val="001A47BE"/>
    <w:rPr>
      <w:rFonts w:ascii="MetaBook-Roman" w:hAnsi="MetaBook-Roman"/>
      <w:szCs w:val="24"/>
    </w:rPr>
  </w:style>
  <w:style w:type="paragraph" w:customStyle="1" w:styleId="FooterStyle">
    <w:name w:val="Footer Style"/>
    <w:basedOn w:val="Footer"/>
    <w:link w:val="FooterStyleChar"/>
    <w:qFormat/>
    <w:rsid w:val="00962D0A"/>
    <w:pPr>
      <w:tabs>
        <w:tab w:val="clear" w:pos="4320"/>
        <w:tab w:val="clear" w:pos="8640"/>
        <w:tab w:val="right" w:pos="9360"/>
      </w:tabs>
    </w:pPr>
    <w:rPr>
      <w:szCs w:val="14"/>
    </w:rPr>
  </w:style>
  <w:style w:type="character" w:customStyle="1" w:styleId="FirstPageHeaderChar">
    <w:name w:val="First Page Header Char"/>
    <w:basedOn w:val="FristPageHeaderChar"/>
    <w:link w:val="FirstPageHeader"/>
    <w:rsid w:val="00E324A8"/>
    <w:rPr>
      <w:rFonts w:ascii="MetaBook-Roman" w:hAnsi="MetaBook-Roman"/>
      <w:color w:val="262626" w:themeColor="text1" w:themeTint="D9"/>
      <w:sz w:val="24"/>
      <w:szCs w:val="24"/>
    </w:rPr>
  </w:style>
  <w:style w:type="paragraph" w:customStyle="1" w:styleId="Headernotfirstpage">
    <w:name w:val="Header not first page"/>
    <w:basedOn w:val="Header"/>
    <w:link w:val="HeadernotfirstpageChar"/>
    <w:rsid w:val="001F1A84"/>
    <w:pPr>
      <w:pBdr>
        <w:bottom w:val="single" w:sz="12" w:space="6" w:color="F0CA00"/>
      </w:pBdr>
      <w:tabs>
        <w:tab w:val="clear" w:pos="4320"/>
        <w:tab w:val="clear" w:pos="8640"/>
        <w:tab w:val="right" w:pos="9360"/>
      </w:tabs>
      <w:spacing w:before="180"/>
    </w:pPr>
    <w:rPr>
      <w:rFonts w:ascii="MetaBold-Roman" w:hAnsi="MetaBold-Roman"/>
      <w:noProof/>
      <w:color w:val="566C11"/>
    </w:rPr>
  </w:style>
  <w:style w:type="character" w:customStyle="1" w:styleId="FooterChar">
    <w:name w:val="Footer Char"/>
    <w:basedOn w:val="DefaultParagraphFont"/>
    <w:link w:val="Footer"/>
    <w:rsid w:val="001D21F6"/>
    <w:rPr>
      <w:rFonts w:ascii="MetaBook-Roman" w:hAnsi="MetaBook-Roman"/>
      <w:sz w:val="16"/>
      <w:szCs w:val="24"/>
    </w:rPr>
  </w:style>
  <w:style w:type="character" w:customStyle="1" w:styleId="FooterStyleChar">
    <w:name w:val="Footer Style Char"/>
    <w:basedOn w:val="FooterChar"/>
    <w:link w:val="FooterStyle"/>
    <w:rsid w:val="00074CDC"/>
    <w:rPr>
      <w:rFonts w:ascii="MetaBook-Roman" w:hAnsi="MetaBook-Roman"/>
      <w:sz w:val="16"/>
      <w:szCs w:val="14"/>
    </w:rPr>
  </w:style>
  <w:style w:type="character" w:customStyle="1" w:styleId="HeadernotfirstpageChar">
    <w:name w:val="Header not first page Char"/>
    <w:basedOn w:val="HeaderChar"/>
    <w:link w:val="Headernotfirstpage"/>
    <w:rsid w:val="001F1A84"/>
    <w:rPr>
      <w:rFonts w:ascii="MetaBold-Roman" w:hAnsi="MetaBold-Roman"/>
      <w:noProof/>
      <w:color w:val="566C11"/>
      <w:szCs w:val="24"/>
    </w:rPr>
  </w:style>
  <w:style w:type="paragraph" w:customStyle="1" w:styleId="LocationIndicator">
    <w:name w:val="Location Indicator"/>
    <w:basedOn w:val="ListBullet"/>
    <w:link w:val="LocationIndicatorChar"/>
    <w:qFormat/>
    <w:rsid w:val="008C7FA7"/>
    <w:rPr>
      <w:rFonts w:ascii="MetaBold-Roman" w:hAnsi="MetaBold-Roman"/>
      <w:color w:val="566C11"/>
    </w:rPr>
  </w:style>
  <w:style w:type="paragraph" w:customStyle="1" w:styleId="Instructions">
    <w:name w:val="Instructions"/>
    <w:basedOn w:val="ListBullet"/>
    <w:link w:val="InstructionsChar"/>
    <w:qFormat/>
    <w:rsid w:val="00782EC0"/>
    <w:pPr>
      <w:numPr>
        <w:numId w:val="0"/>
      </w:numPr>
      <w:spacing w:before="0" w:after="120"/>
      <w:ind w:firstLine="360"/>
      <w:contextualSpacing w:val="0"/>
    </w:pPr>
  </w:style>
  <w:style w:type="character" w:customStyle="1" w:styleId="ListBulletChar">
    <w:name w:val="List Bullet Char"/>
    <w:basedOn w:val="DefaultParagraphFont"/>
    <w:link w:val="ListBullet"/>
    <w:rsid w:val="009F52F7"/>
    <w:rPr>
      <w:rFonts w:ascii="MetaBook-Roman" w:hAnsi="MetaBook-Roman"/>
      <w:szCs w:val="24"/>
    </w:rPr>
  </w:style>
  <w:style w:type="character" w:customStyle="1" w:styleId="LocationIndicatorChar">
    <w:name w:val="Location Indicator Char"/>
    <w:basedOn w:val="ListBulletChar"/>
    <w:link w:val="LocationIndicator"/>
    <w:rsid w:val="008C7FA7"/>
    <w:rPr>
      <w:rFonts w:ascii="MetaBold-Roman" w:hAnsi="MetaBold-Roman"/>
      <w:color w:val="566C11"/>
      <w:szCs w:val="24"/>
    </w:rPr>
  </w:style>
  <w:style w:type="character" w:customStyle="1" w:styleId="InstructionsChar">
    <w:name w:val="Instructions Char"/>
    <w:basedOn w:val="ListBulletChar"/>
    <w:link w:val="Instructions"/>
    <w:rsid w:val="008C7FA7"/>
    <w:rPr>
      <w:rFonts w:ascii="MetaBook-Roman" w:hAnsi="MetaBook-Roman"/>
      <w:szCs w:val="24"/>
    </w:rPr>
  </w:style>
  <w:style w:type="paragraph" w:customStyle="1" w:styleId="FirstPageHeaderAudience">
    <w:name w:val="First Page Header Audience"/>
    <w:basedOn w:val="FirstPageHeader"/>
    <w:link w:val="FirstPageHeaderAudienceChar"/>
    <w:rsid w:val="000773B6"/>
    <w:rPr>
      <w:rFonts w:ascii="MetaBold-Italic" w:hAnsi="MetaBold-Italic"/>
      <w:szCs w:val="22"/>
    </w:rPr>
  </w:style>
  <w:style w:type="character" w:customStyle="1" w:styleId="FirstPageHeaderAudienceChar">
    <w:name w:val="First Page Header Audience Char"/>
    <w:basedOn w:val="FirstPageHeaderChar"/>
    <w:link w:val="FirstPageHeaderAudience"/>
    <w:rsid w:val="000773B6"/>
    <w:rPr>
      <w:rFonts w:ascii="MetaBold-Italic" w:hAnsi="MetaBold-Italic"/>
      <w:color w:val="566C11"/>
      <w:sz w:val="24"/>
      <w:szCs w:val="22"/>
    </w:rPr>
  </w:style>
  <w:style w:type="paragraph" w:customStyle="1" w:styleId="Audience">
    <w:name w:val="Audience"/>
    <w:basedOn w:val="FirstPageHeader"/>
    <w:link w:val="AudienceChar"/>
    <w:qFormat/>
    <w:rsid w:val="00E324A8"/>
    <w:pPr>
      <w:pBdr>
        <w:bottom w:val="none" w:sz="0" w:space="0" w:color="auto"/>
      </w:pBdr>
    </w:pPr>
    <w:rPr>
      <w:b/>
      <w:color w:val="592C81" w:themeColor="text2"/>
      <w:szCs w:val="22"/>
    </w:rPr>
  </w:style>
  <w:style w:type="paragraph" w:customStyle="1" w:styleId="HeaderInterior">
    <w:name w:val="Header Interior"/>
    <w:basedOn w:val="Header"/>
    <w:link w:val="HeaderInteriorChar"/>
    <w:qFormat/>
    <w:rsid w:val="00782EC0"/>
    <w:pPr>
      <w:pBdr>
        <w:bottom w:val="single" w:sz="12" w:space="6" w:color="F0CA00"/>
      </w:pBdr>
      <w:tabs>
        <w:tab w:val="clear" w:pos="4320"/>
        <w:tab w:val="clear" w:pos="8640"/>
        <w:tab w:val="right" w:pos="9360"/>
      </w:tabs>
      <w:spacing w:before="180"/>
    </w:pPr>
    <w:rPr>
      <w:rFonts w:ascii="MetaBold-Roman" w:hAnsi="MetaBold-Roman"/>
      <w:noProof/>
      <w:color w:val="566C11"/>
    </w:rPr>
  </w:style>
  <w:style w:type="paragraph" w:customStyle="1" w:styleId="PageHeader">
    <w:name w:val="Page Header"/>
    <w:basedOn w:val="Normal"/>
    <w:qFormat/>
    <w:rsid w:val="00E324A8"/>
    <w:pPr>
      <w:pBdr>
        <w:bottom w:val="single" w:sz="18" w:space="1" w:color="592C81" w:themeColor="text2"/>
      </w:pBdr>
      <w:jc w:val="right"/>
    </w:pPr>
    <w:rPr>
      <w:color w:val="404040" w:themeColor="text1" w:themeTint="BF"/>
      <w:sz w:val="24"/>
      <w:szCs w:val="24"/>
    </w:rPr>
  </w:style>
  <w:style w:type="paragraph" w:customStyle="1" w:styleId="Location">
    <w:name w:val="Location"/>
    <w:basedOn w:val="ListBullet"/>
    <w:rsid w:val="00517588"/>
    <w:pPr>
      <w:numPr>
        <w:numId w:val="0"/>
      </w:numPr>
    </w:pPr>
    <w:rPr>
      <w:rFonts w:ascii="MetaBold-Roman" w:hAnsi="MetaBold-Roman"/>
      <w:color w:val="566C11"/>
    </w:rPr>
  </w:style>
  <w:style w:type="paragraph" w:customStyle="1" w:styleId="NumericalList">
    <w:name w:val="Numerical List"/>
    <w:basedOn w:val="ListNumber"/>
    <w:rsid w:val="00782EC0"/>
    <w:pPr>
      <w:numPr>
        <w:numId w:val="0"/>
      </w:numPr>
      <w:spacing w:after="220"/>
    </w:pPr>
  </w:style>
  <w:style w:type="character" w:customStyle="1" w:styleId="HeaderInteriorChar">
    <w:name w:val="Header Interior Char"/>
    <w:basedOn w:val="HeaderChar"/>
    <w:link w:val="HeaderInterior"/>
    <w:rsid w:val="00D740AF"/>
    <w:rPr>
      <w:rFonts w:ascii="MetaBold-Roman" w:hAnsi="MetaBold-Roman"/>
      <w:noProof/>
      <w:color w:val="566C11"/>
      <w:szCs w:val="24"/>
    </w:rPr>
  </w:style>
  <w:style w:type="paragraph" w:customStyle="1" w:styleId="Style1">
    <w:name w:val="Style1"/>
    <w:basedOn w:val="Normal"/>
    <w:qFormat/>
    <w:rsid w:val="00E324A8"/>
    <w:pPr>
      <w:jc w:val="right"/>
    </w:pPr>
    <w:rPr>
      <w:sz w:val="24"/>
      <w:szCs w:val="24"/>
    </w:rPr>
  </w:style>
  <w:style w:type="paragraph" w:customStyle="1" w:styleId="TableText">
    <w:name w:val="Table Text"/>
    <w:basedOn w:val="Normal"/>
    <w:link w:val="TableTextChar"/>
    <w:qFormat/>
    <w:rsid w:val="003A46D4"/>
    <w:pPr>
      <w:spacing w:before="80" w:after="80"/>
    </w:pPr>
  </w:style>
  <w:style w:type="paragraph" w:customStyle="1" w:styleId="TableHeader">
    <w:name w:val="Table Header"/>
    <w:basedOn w:val="Normal"/>
    <w:link w:val="TableHeaderChar"/>
    <w:qFormat/>
    <w:rsid w:val="003A46D4"/>
    <w:pPr>
      <w:spacing w:after="120"/>
    </w:pPr>
    <w:rPr>
      <w:rFonts w:ascii="MetaBold-Roman" w:hAnsi="MetaBold-Roman"/>
      <w:color w:val="FFFFFF" w:themeColor="background1"/>
      <w:sz w:val="22"/>
      <w:szCs w:val="22"/>
    </w:rPr>
  </w:style>
  <w:style w:type="character" w:customStyle="1" w:styleId="TableHeaderChar">
    <w:name w:val="Table Header Char"/>
    <w:basedOn w:val="DefaultParagraphFont"/>
    <w:link w:val="TableHeader"/>
    <w:rsid w:val="003A46D4"/>
    <w:rPr>
      <w:rFonts w:ascii="MetaBold-Roman" w:hAnsi="MetaBold-Roman"/>
      <w:color w:val="FFFFFF" w:themeColor="background1"/>
      <w:sz w:val="22"/>
      <w:szCs w:val="22"/>
    </w:rPr>
  </w:style>
  <w:style w:type="paragraph" w:customStyle="1" w:styleId="Term">
    <w:name w:val="Term"/>
    <w:basedOn w:val="TableText"/>
    <w:link w:val="TermChar"/>
    <w:qFormat/>
    <w:rsid w:val="003A46D4"/>
    <w:rPr>
      <w:rFonts w:ascii="MetaBold-Roman" w:hAnsi="MetaBold-Roman"/>
    </w:rPr>
  </w:style>
  <w:style w:type="character" w:customStyle="1" w:styleId="TableTextChar">
    <w:name w:val="Table Text Char"/>
    <w:basedOn w:val="DefaultParagraphFont"/>
    <w:link w:val="TableText"/>
    <w:rsid w:val="003A46D4"/>
    <w:rPr>
      <w:rFonts w:ascii="MetaBook-Roman" w:hAnsi="MetaBook-Roman"/>
      <w:szCs w:val="24"/>
    </w:rPr>
  </w:style>
  <w:style w:type="character" w:customStyle="1" w:styleId="TermChar">
    <w:name w:val="Term Char"/>
    <w:basedOn w:val="TableTextChar"/>
    <w:link w:val="Term"/>
    <w:rsid w:val="003A46D4"/>
    <w:rPr>
      <w:rFonts w:ascii="MetaBold-Roman" w:hAnsi="MetaBold-Roman"/>
      <w:szCs w:val="24"/>
    </w:rPr>
  </w:style>
  <w:style w:type="paragraph" w:customStyle="1" w:styleId="NumberedList">
    <w:name w:val="Numbered List"/>
    <w:basedOn w:val="ListNumber"/>
    <w:link w:val="NumberedListChar"/>
    <w:qFormat/>
    <w:rsid w:val="00710546"/>
    <w:pPr>
      <w:spacing w:after="220"/>
    </w:pPr>
  </w:style>
  <w:style w:type="character" w:customStyle="1" w:styleId="AudienceChar">
    <w:name w:val="Audience Char"/>
    <w:basedOn w:val="FirstPageHeaderChar"/>
    <w:link w:val="Audience"/>
    <w:rsid w:val="00E324A8"/>
    <w:rPr>
      <w:rFonts w:ascii="MetaBook-Roman" w:hAnsi="MetaBook-Roman"/>
      <w:b/>
      <w:color w:val="592C81" w:themeColor="text2"/>
      <w:sz w:val="24"/>
      <w:szCs w:val="22"/>
    </w:rPr>
  </w:style>
  <w:style w:type="character" w:customStyle="1" w:styleId="ListNumberChar">
    <w:name w:val="List Number Char"/>
    <w:basedOn w:val="DefaultParagraphFont"/>
    <w:link w:val="ListNumber"/>
    <w:rsid w:val="00710546"/>
    <w:rPr>
      <w:rFonts w:ascii="MetaBook-Roman" w:hAnsi="MetaBook-Roman"/>
      <w:szCs w:val="24"/>
    </w:rPr>
  </w:style>
  <w:style w:type="character" w:customStyle="1" w:styleId="NumberedListChar">
    <w:name w:val="Numbered List Char"/>
    <w:basedOn w:val="ListNumberChar"/>
    <w:link w:val="NumberedList"/>
    <w:rsid w:val="00710546"/>
    <w:rPr>
      <w:rFonts w:ascii="MetaBook-Roman" w:hAnsi="MetaBook-Roman"/>
      <w:szCs w:val="24"/>
    </w:rPr>
  </w:style>
  <w:style w:type="character" w:customStyle="1" w:styleId="Heading3Char">
    <w:name w:val="Heading 3 Char"/>
    <w:basedOn w:val="DefaultParagraphFont"/>
    <w:link w:val="Heading3"/>
    <w:rsid w:val="00E06DD4"/>
    <w:rPr>
      <w:rFonts w:asciiTheme="majorHAnsi" w:eastAsiaTheme="majorEastAsia" w:hAnsiTheme="majorHAnsi" w:cstheme="majorBidi"/>
      <w:b/>
      <w:bCs/>
      <w:color w:val="799A3D" w:themeColor="accent1"/>
      <w:szCs w:val="24"/>
    </w:rPr>
  </w:style>
  <w:style w:type="paragraph" w:styleId="TOCHeading">
    <w:name w:val="TOC Heading"/>
    <w:basedOn w:val="Heading1"/>
    <w:next w:val="Normal"/>
    <w:uiPriority w:val="39"/>
    <w:semiHidden/>
    <w:unhideWhenUsed/>
    <w:qFormat/>
    <w:rsid w:val="00D262A6"/>
    <w:pPr>
      <w:spacing w:before="480" w:after="0" w:line="276" w:lineRule="auto"/>
      <w:outlineLvl w:val="9"/>
    </w:pPr>
    <w:rPr>
      <w:rFonts w:asciiTheme="majorHAnsi" w:hAnsiTheme="majorHAnsi"/>
      <w:b/>
      <w:color w:val="5A732D" w:themeColor="accent1" w:themeShade="BF"/>
      <w:sz w:val="28"/>
      <w:lang w:eastAsia="ja-JP"/>
    </w:rPr>
  </w:style>
  <w:style w:type="paragraph" w:styleId="TOC1">
    <w:name w:val="toc 1"/>
    <w:basedOn w:val="Normal"/>
    <w:next w:val="Normal"/>
    <w:autoRedefine/>
    <w:uiPriority w:val="39"/>
    <w:rsid w:val="00D262A6"/>
    <w:pPr>
      <w:spacing w:after="100"/>
    </w:pPr>
  </w:style>
  <w:style w:type="paragraph" w:styleId="TOC2">
    <w:name w:val="toc 2"/>
    <w:basedOn w:val="Normal"/>
    <w:next w:val="Normal"/>
    <w:autoRedefine/>
    <w:uiPriority w:val="39"/>
    <w:rsid w:val="00D262A6"/>
    <w:pPr>
      <w:spacing w:after="100"/>
      <w:ind w:left="200"/>
    </w:pPr>
  </w:style>
  <w:style w:type="character" w:styleId="Hyperlink">
    <w:name w:val="Hyperlink"/>
    <w:basedOn w:val="DefaultParagraphFont"/>
    <w:uiPriority w:val="99"/>
    <w:unhideWhenUsed/>
    <w:rsid w:val="00D262A6"/>
    <w:rPr>
      <w:color w:val="1B5630" w:themeColor="hyperlink"/>
      <w:u w:val="single"/>
    </w:rPr>
  </w:style>
  <w:style w:type="table" w:customStyle="1" w:styleId="TableGrid1">
    <w:name w:val="Table Grid1"/>
    <w:basedOn w:val="TableNormal"/>
    <w:next w:val="TableGrid"/>
    <w:uiPriority w:val="59"/>
    <w:rsid w:val="0030540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305409"/>
    <w:tblPr>
      <w:tblStyleRowBandSize w:val="1"/>
      <w:tblStyleColBandSize w:val="1"/>
      <w:tblBorders>
        <w:top w:val="single" w:sz="8" w:space="0" w:color="799A3D" w:themeColor="accent1"/>
        <w:left w:val="single" w:sz="8" w:space="0" w:color="799A3D" w:themeColor="accent1"/>
        <w:bottom w:val="single" w:sz="8" w:space="0" w:color="799A3D" w:themeColor="accent1"/>
        <w:right w:val="single" w:sz="8" w:space="0" w:color="799A3D" w:themeColor="accent1"/>
      </w:tblBorders>
    </w:tblPr>
    <w:tblStylePr w:type="firstRow">
      <w:pPr>
        <w:spacing w:before="0" w:after="0" w:line="240" w:lineRule="auto"/>
      </w:pPr>
      <w:rPr>
        <w:b/>
        <w:bCs/>
        <w:color w:val="FFFFFF" w:themeColor="background1"/>
      </w:rPr>
      <w:tblPr/>
      <w:tcPr>
        <w:shd w:val="clear" w:color="auto" w:fill="799A3D" w:themeFill="accent1"/>
      </w:tcPr>
    </w:tblStylePr>
    <w:tblStylePr w:type="lastRow">
      <w:pPr>
        <w:spacing w:before="0" w:after="0" w:line="240" w:lineRule="auto"/>
      </w:pPr>
      <w:rPr>
        <w:b/>
        <w:bCs/>
      </w:rPr>
      <w:tblPr/>
      <w:tcPr>
        <w:tcBorders>
          <w:top w:val="double" w:sz="6" w:space="0" w:color="799A3D" w:themeColor="accent1"/>
          <w:left w:val="single" w:sz="8" w:space="0" w:color="799A3D" w:themeColor="accent1"/>
          <w:bottom w:val="single" w:sz="8" w:space="0" w:color="799A3D" w:themeColor="accent1"/>
          <w:right w:val="single" w:sz="8" w:space="0" w:color="799A3D" w:themeColor="accent1"/>
        </w:tcBorders>
      </w:tcPr>
    </w:tblStylePr>
    <w:tblStylePr w:type="firstCol">
      <w:rPr>
        <w:b/>
        <w:bCs/>
      </w:rPr>
    </w:tblStylePr>
    <w:tblStylePr w:type="lastCol">
      <w:rPr>
        <w:b/>
        <w:bCs/>
      </w:rPr>
    </w:tblStylePr>
    <w:tblStylePr w:type="band1Vert">
      <w:tblPr/>
      <w:tcPr>
        <w:tcBorders>
          <w:top w:val="single" w:sz="8" w:space="0" w:color="799A3D" w:themeColor="accent1"/>
          <w:left w:val="single" w:sz="8" w:space="0" w:color="799A3D" w:themeColor="accent1"/>
          <w:bottom w:val="single" w:sz="8" w:space="0" w:color="799A3D" w:themeColor="accent1"/>
          <w:right w:val="single" w:sz="8" w:space="0" w:color="799A3D" w:themeColor="accent1"/>
        </w:tcBorders>
      </w:tcPr>
    </w:tblStylePr>
    <w:tblStylePr w:type="band1Horz">
      <w:tblPr/>
      <w:tcPr>
        <w:tcBorders>
          <w:top w:val="single" w:sz="8" w:space="0" w:color="799A3D" w:themeColor="accent1"/>
          <w:left w:val="single" w:sz="8" w:space="0" w:color="799A3D" w:themeColor="accent1"/>
          <w:bottom w:val="single" w:sz="8" w:space="0" w:color="799A3D" w:themeColor="accent1"/>
          <w:right w:val="single" w:sz="8" w:space="0" w:color="799A3D" w:themeColor="accent1"/>
        </w:tcBorders>
      </w:tcPr>
    </w:tblStylePr>
  </w:style>
  <w:style w:type="character" w:styleId="CommentReference">
    <w:name w:val="annotation reference"/>
    <w:basedOn w:val="DefaultParagraphFont"/>
    <w:rsid w:val="004524C5"/>
    <w:rPr>
      <w:sz w:val="16"/>
      <w:szCs w:val="16"/>
    </w:rPr>
  </w:style>
  <w:style w:type="paragraph" w:styleId="CommentText">
    <w:name w:val="annotation text"/>
    <w:basedOn w:val="Normal"/>
    <w:link w:val="CommentTextChar"/>
    <w:rsid w:val="004524C5"/>
  </w:style>
  <w:style w:type="character" w:customStyle="1" w:styleId="CommentTextChar">
    <w:name w:val="Comment Text Char"/>
    <w:basedOn w:val="DefaultParagraphFont"/>
    <w:link w:val="CommentText"/>
    <w:rsid w:val="004524C5"/>
    <w:rPr>
      <w:rFonts w:ascii="MetaBook-Roman" w:hAnsi="MetaBook-Roman"/>
    </w:rPr>
  </w:style>
  <w:style w:type="paragraph" w:styleId="CommentSubject">
    <w:name w:val="annotation subject"/>
    <w:basedOn w:val="CommentText"/>
    <w:next w:val="CommentText"/>
    <w:link w:val="CommentSubjectChar"/>
    <w:rsid w:val="004524C5"/>
    <w:rPr>
      <w:b/>
      <w:bCs/>
    </w:rPr>
  </w:style>
  <w:style w:type="character" w:customStyle="1" w:styleId="CommentSubjectChar">
    <w:name w:val="Comment Subject Char"/>
    <w:basedOn w:val="CommentTextChar"/>
    <w:link w:val="CommentSubject"/>
    <w:rsid w:val="004524C5"/>
    <w:rPr>
      <w:rFonts w:ascii="MetaBook-Roman" w:hAnsi="MetaBook-Roman"/>
      <w:b/>
      <w:bCs/>
    </w:rPr>
  </w:style>
  <w:style w:type="paragraph" w:customStyle="1" w:styleId="Q">
    <w:name w:val="Q"/>
    <w:basedOn w:val="Normal"/>
    <w:qFormat/>
    <w:rsid w:val="005C4261"/>
    <w:pPr>
      <w:tabs>
        <w:tab w:val="left" w:pos="360"/>
      </w:tabs>
      <w:spacing w:before="120" w:after="120"/>
      <w:ind w:left="274" w:hanging="274"/>
    </w:pPr>
    <w:rPr>
      <w:b/>
      <w:color w:val="592C81" w:themeColor="text2"/>
    </w:rPr>
  </w:style>
  <w:style w:type="paragraph" w:styleId="NormalWeb">
    <w:name w:val="Normal (Web)"/>
    <w:basedOn w:val="Normal"/>
    <w:uiPriority w:val="99"/>
    <w:unhideWhenUsed/>
    <w:rsid w:val="00AD6987"/>
    <w:pPr>
      <w:spacing w:before="100" w:beforeAutospacing="1" w:after="100" w:afterAutospacing="1"/>
    </w:pPr>
    <w:rPr>
      <w:rFonts w:ascii="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49910">
      <w:bodyDiv w:val="1"/>
      <w:marLeft w:val="0"/>
      <w:marRight w:val="0"/>
      <w:marTop w:val="0"/>
      <w:marBottom w:val="0"/>
      <w:divBdr>
        <w:top w:val="none" w:sz="0" w:space="0" w:color="auto"/>
        <w:left w:val="none" w:sz="0" w:space="0" w:color="auto"/>
        <w:bottom w:val="none" w:sz="0" w:space="0" w:color="auto"/>
        <w:right w:val="none" w:sz="0" w:space="0" w:color="auto"/>
      </w:divBdr>
    </w:div>
    <w:div w:id="1221134278">
      <w:bodyDiv w:val="1"/>
      <w:marLeft w:val="0"/>
      <w:marRight w:val="0"/>
      <w:marTop w:val="0"/>
      <w:marBottom w:val="0"/>
      <w:divBdr>
        <w:top w:val="none" w:sz="0" w:space="0" w:color="auto"/>
        <w:left w:val="none" w:sz="0" w:space="0" w:color="auto"/>
        <w:bottom w:val="none" w:sz="0" w:space="0" w:color="auto"/>
        <w:right w:val="none" w:sz="0" w:space="0" w:color="auto"/>
      </w:divBdr>
    </w:div>
    <w:div w:id="155133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hoenigsberg\Local%20Settings\Temp\OneNote\14.0\NT\0-2\QRG_HowToGuide.dotx" TargetMode="External"/></Relationships>
</file>

<file path=word/theme/theme1.xml><?xml version="1.0" encoding="utf-8"?>
<a:theme xmlns:a="http://schemas.openxmlformats.org/drawingml/2006/main" name="My Them">
  <a:themeElements>
    <a:clrScheme name="Custom 36">
      <a:dk1>
        <a:sysClr val="windowText" lastClr="000000"/>
      </a:dk1>
      <a:lt1>
        <a:sysClr val="window" lastClr="FFFFFF"/>
      </a:lt1>
      <a:dk2>
        <a:srgbClr val="592C81"/>
      </a:dk2>
      <a:lt2>
        <a:srgbClr val="A5A6A5"/>
      </a:lt2>
      <a:accent1>
        <a:srgbClr val="799A3D"/>
      </a:accent1>
      <a:accent2>
        <a:srgbClr val="A3AD2A"/>
      </a:accent2>
      <a:accent3>
        <a:srgbClr val="0F4B91"/>
      </a:accent3>
      <a:accent4>
        <a:srgbClr val="863375"/>
      </a:accent4>
      <a:accent5>
        <a:srgbClr val="FFCF03"/>
      </a:accent5>
      <a:accent6>
        <a:srgbClr val="3E1952"/>
      </a:accent6>
      <a:hlink>
        <a:srgbClr val="1B5630"/>
      </a:hlink>
      <a:folHlink>
        <a:srgbClr val="DE89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233E2050CF0343A99BAB1619D8F15C" ma:contentTypeVersion="0" ma:contentTypeDescription="Create a new document." ma:contentTypeScope="" ma:versionID="79fefe369fab4a8ff7a8e479977e4923">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BBE44-0089-41EE-A3C6-C69F0DD626D5}">
  <ds:schemaRefs>
    <ds:schemaRef ds:uri="http://schemas.microsoft.com/office/2006/metadata/properties"/>
  </ds:schemaRefs>
</ds:datastoreItem>
</file>

<file path=customXml/itemProps2.xml><?xml version="1.0" encoding="utf-8"?>
<ds:datastoreItem xmlns:ds="http://schemas.openxmlformats.org/officeDocument/2006/customXml" ds:itemID="{FF6B4CAE-880F-4DCD-A6ED-A45880C5A82A}">
  <ds:schemaRefs>
    <ds:schemaRef ds:uri="http://schemas.microsoft.com/sharepoint/v3/contenttype/forms"/>
  </ds:schemaRefs>
</ds:datastoreItem>
</file>

<file path=customXml/itemProps3.xml><?xml version="1.0" encoding="utf-8"?>
<ds:datastoreItem xmlns:ds="http://schemas.openxmlformats.org/officeDocument/2006/customXml" ds:itemID="{51F3B8A7-AB18-4ACF-AD5B-2D16327AD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63090E2-877B-4E31-BB76-121693866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QRG_HowToGuide</Template>
  <TotalTime>1</TotalTime>
  <Pages>9</Pages>
  <Words>1139</Words>
  <Characters>6496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Patient Cases</vt:lpstr>
    </vt:vector>
  </TitlesOfParts>
  <Company>AthenaHealth, Inc</Company>
  <LinksUpToDate>false</LinksUpToDate>
  <CharactersWithSpaces>7620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Message Queue Management</dc:title>
  <dc:creator>mhoenigsberg</dc:creator>
  <cp:lastModifiedBy>Allison Wentzell</cp:lastModifiedBy>
  <cp:revision>3</cp:revision>
  <cp:lastPrinted>2014-06-19T12:21:00Z</cp:lastPrinted>
  <dcterms:created xsi:type="dcterms:W3CDTF">2016-10-11T16:11:00Z</dcterms:created>
  <dcterms:modified xsi:type="dcterms:W3CDTF">2016-10-11T16:12:00Z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tatus">
    <vt:lpwstr>Complete</vt:lpwstr>
  </property>
</Properties>
</file>